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478"/>
        <w:gridCol w:w="223"/>
        <w:gridCol w:w="1235"/>
      </w:tblGrid>
      <w:tr w:rsidR="00341669">
        <w:trPr>
          <w:cantSplit/>
        </w:trPr>
        <w:tc>
          <w:tcPr>
            <w:tcW w:w="8856" w:type="dxa"/>
            <w:gridSpan w:val="6"/>
          </w:tcPr>
          <w:p w:rsidR="00341669" w:rsidRDefault="00341669">
            <w:pPr>
              <w:pStyle w:val="EnvelopeReturn"/>
              <w:rPr>
                <w:lang w:val="en-GB"/>
              </w:rPr>
            </w:pPr>
          </w:p>
          <w:p w:rsidR="00341669" w:rsidRDefault="00341669">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41669" w:rsidRDefault="00341669">
            <w:pPr>
              <w:rPr>
                <w:b/>
                <w:sz w:val="28"/>
                <w:lang w:val="en-GB"/>
              </w:rPr>
            </w:pPr>
          </w:p>
          <w:p w:rsidR="00341669" w:rsidRDefault="00341669">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41669" w:rsidRDefault="00341669">
            <w:pPr>
              <w:tabs>
                <w:tab w:val="center" w:pos="4560"/>
              </w:tabs>
              <w:rPr>
                <w:lang w:val="en-GB"/>
              </w:rPr>
            </w:pPr>
          </w:p>
          <w:p w:rsidR="00341669" w:rsidRDefault="00341669">
            <w:pPr>
              <w:jc w:val="center"/>
              <w:rPr>
                <w:lang w:val="en-GB"/>
              </w:rPr>
            </w:pPr>
          </w:p>
          <w:p w:rsidR="00341669" w:rsidRDefault="008363BB">
            <w:pPr>
              <w:jc w:val="center"/>
              <w:rPr>
                <w:lang w:val="en-GB"/>
              </w:rPr>
            </w:pPr>
            <w:r w:rsidRPr="008363BB">
              <w:rPr>
                <w:noProof/>
                <w:lang w:val="en-CA" w:eastAsia="en-CA"/>
              </w:rPr>
              <w:drawing>
                <wp:inline distT="0" distB="0" distL="0" distR="0">
                  <wp:extent cx="823305" cy="1295400"/>
                  <wp:effectExtent l="19050" t="0" r="0" b="0"/>
                  <wp:docPr id="9"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341669" w:rsidRDefault="00341669">
            <w:pPr>
              <w:jc w:val="center"/>
              <w:rPr>
                <w:lang w:val="en-GB"/>
              </w:rPr>
            </w:pPr>
          </w:p>
          <w:p w:rsidR="00341669" w:rsidRDefault="00341669">
            <w:pPr>
              <w:pStyle w:val="Heading1"/>
              <w:rPr>
                <w:sz w:val="28"/>
                <w:u w:val="none"/>
              </w:rPr>
            </w:pPr>
            <w:r>
              <w:rPr>
                <w:sz w:val="28"/>
                <w:u w:val="none"/>
              </w:rPr>
              <w:t>COURSE  OUTLINE</w:t>
            </w:r>
          </w:p>
          <w:p w:rsidR="00341669" w:rsidRDefault="00341669"/>
        </w:tc>
      </w:tr>
      <w:tr w:rsidR="00341669">
        <w:trPr>
          <w:cantSplit/>
        </w:trPr>
        <w:tc>
          <w:tcPr>
            <w:tcW w:w="2518" w:type="dxa"/>
          </w:tcPr>
          <w:p w:rsidR="00341669" w:rsidRDefault="00341669">
            <w:pPr>
              <w:rPr>
                <w:b/>
                <w:lang w:val="en-GB"/>
              </w:rPr>
            </w:pPr>
            <w:r>
              <w:rPr>
                <w:b/>
                <w:lang w:val="en-GB"/>
              </w:rPr>
              <w:t>COURSE TITLE:</w:t>
            </w:r>
          </w:p>
          <w:p w:rsidR="00341669" w:rsidRDefault="00341669">
            <w:pPr>
              <w:rPr>
                <w:b/>
              </w:rPr>
            </w:pPr>
          </w:p>
        </w:tc>
        <w:tc>
          <w:tcPr>
            <w:tcW w:w="6338" w:type="dxa"/>
            <w:gridSpan w:val="5"/>
          </w:tcPr>
          <w:p w:rsidR="00341669" w:rsidRDefault="00341669">
            <w:r>
              <w:t>Case Management</w:t>
            </w:r>
            <w:r w:rsidR="00F30F10">
              <w:t xml:space="preserve"> with Diverse Populations</w:t>
            </w:r>
          </w:p>
        </w:tc>
      </w:tr>
      <w:tr w:rsidR="00341669">
        <w:tc>
          <w:tcPr>
            <w:tcW w:w="2518" w:type="dxa"/>
          </w:tcPr>
          <w:p w:rsidR="00341669" w:rsidRDefault="00341669">
            <w:pPr>
              <w:rPr>
                <w:b/>
                <w:lang w:val="en-GB"/>
              </w:rPr>
            </w:pPr>
            <w:r>
              <w:rPr>
                <w:b/>
                <w:lang w:val="en-GB"/>
              </w:rPr>
              <w:t>CODE NO. :</w:t>
            </w:r>
          </w:p>
          <w:p w:rsidR="00341669" w:rsidRDefault="00341669">
            <w:pPr>
              <w:rPr>
                <w:b/>
              </w:rPr>
            </w:pPr>
          </w:p>
        </w:tc>
        <w:tc>
          <w:tcPr>
            <w:tcW w:w="3402" w:type="dxa"/>
            <w:gridSpan w:val="2"/>
          </w:tcPr>
          <w:p w:rsidR="00341669" w:rsidRDefault="00341669">
            <w:r>
              <w:t>SSW</w:t>
            </w:r>
            <w:r w:rsidR="00F30F10">
              <w:t>219</w:t>
            </w:r>
          </w:p>
        </w:tc>
        <w:tc>
          <w:tcPr>
            <w:tcW w:w="1701" w:type="dxa"/>
            <w:gridSpan w:val="2"/>
          </w:tcPr>
          <w:p w:rsidR="00341669" w:rsidRDefault="00341669">
            <w:pPr>
              <w:rPr>
                <w:b/>
              </w:rPr>
            </w:pPr>
            <w:r>
              <w:rPr>
                <w:b/>
                <w:lang w:val="en-GB"/>
              </w:rPr>
              <w:t>SEMESTER:</w:t>
            </w:r>
          </w:p>
        </w:tc>
        <w:tc>
          <w:tcPr>
            <w:tcW w:w="1235" w:type="dxa"/>
          </w:tcPr>
          <w:p w:rsidR="00341669" w:rsidRDefault="00341669">
            <w:r>
              <w:t>3</w:t>
            </w:r>
          </w:p>
        </w:tc>
      </w:tr>
      <w:tr w:rsidR="00341669">
        <w:trPr>
          <w:cantSplit/>
        </w:trPr>
        <w:tc>
          <w:tcPr>
            <w:tcW w:w="2518" w:type="dxa"/>
          </w:tcPr>
          <w:p w:rsidR="00341669" w:rsidRDefault="00341669">
            <w:pPr>
              <w:rPr>
                <w:b/>
                <w:lang w:val="en-GB"/>
              </w:rPr>
            </w:pPr>
            <w:r>
              <w:rPr>
                <w:b/>
                <w:lang w:val="en-GB"/>
              </w:rPr>
              <w:t>PROGRAM:</w:t>
            </w:r>
          </w:p>
          <w:p w:rsidR="00341669" w:rsidRDefault="00341669"/>
        </w:tc>
        <w:tc>
          <w:tcPr>
            <w:tcW w:w="6338" w:type="dxa"/>
            <w:gridSpan w:val="5"/>
          </w:tcPr>
          <w:p w:rsidR="00341669" w:rsidRDefault="00EA2150">
            <w:r>
              <w:t>Social Service</w:t>
            </w:r>
            <w:r w:rsidR="00341669">
              <w:t xml:space="preserve"> Worker</w:t>
            </w:r>
          </w:p>
        </w:tc>
      </w:tr>
      <w:tr w:rsidR="00341669">
        <w:trPr>
          <w:cantSplit/>
        </w:trPr>
        <w:tc>
          <w:tcPr>
            <w:tcW w:w="2518" w:type="dxa"/>
          </w:tcPr>
          <w:p w:rsidR="00341669" w:rsidRDefault="00341669">
            <w:pPr>
              <w:rPr>
                <w:b/>
                <w:lang w:val="en-GB"/>
              </w:rPr>
            </w:pPr>
            <w:r>
              <w:rPr>
                <w:b/>
                <w:lang w:val="en-GB"/>
              </w:rPr>
              <w:t>AUTHOR:</w:t>
            </w:r>
          </w:p>
          <w:p w:rsidR="00341669" w:rsidRDefault="00341669"/>
        </w:tc>
        <w:tc>
          <w:tcPr>
            <w:tcW w:w="6338" w:type="dxa"/>
            <w:gridSpan w:val="5"/>
          </w:tcPr>
          <w:p w:rsidR="00341669" w:rsidRDefault="00341669">
            <w:r>
              <w:t>Leanne Murray, MSW, RSW</w:t>
            </w:r>
          </w:p>
        </w:tc>
      </w:tr>
      <w:tr w:rsidR="00341669" w:rsidTr="00B321AD">
        <w:tc>
          <w:tcPr>
            <w:tcW w:w="2518" w:type="dxa"/>
          </w:tcPr>
          <w:p w:rsidR="00341669" w:rsidRDefault="00341669">
            <w:pPr>
              <w:rPr>
                <w:b/>
                <w:lang w:val="en-GB"/>
              </w:rPr>
            </w:pPr>
            <w:r>
              <w:rPr>
                <w:b/>
                <w:lang w:val="en-GB"/>
              </w:rPr>
              <w:t>DATE:</w:t>
            </w:r>
          </w:p>
          <w:p w:rsidR="00341669" w:rsidRDefault="00341669"/>
        </w:tc>
        <w:tc>
          <w:tcPr>
            <w:tcW w:w="1460" w:type="dxa"/>
          </w:tcPr>
          <w:p w:rsidR="00341669" w:rsidRDefault="00F30F10">
            <w:r>
              <w:t>Sept 20</w:t>
            </w:r>
            <w:r w:rsidR="00713D04">
              <w:t>10</w:t>
            </w:r>
          </w:p>
        </w:tc>
        <w:tc>
          <w:tcPr>
            <w:tcW w:w="3420" w:type="dxa"/>
            <w:gridSpan w:val="2"/>
          </w:tcPr>
          <w:p w:rsidR="00341669" w:rsidRDefault="00341669">
            <w:r>
              <w:rPr>
                <w:b/>
                <w:lang w:val="en-GB"/>
              </w:rPr>
              <w:t>PREVIOUS OUTLINE DATED:</w:t>
            </w:r>
          </w:p>
        </w:tc>
        <w:tc>
          <w:tcPr>
            <w:tcW w:w="1458" w:type="dxa"/>
            <w:gridSpan w:val="2"/>
          </w:tcPr>
          <w:p w:rsidR="00341669" w:rsidRDefault="004E1635">
            <w:r>
              <w:t>Sept 20</w:t>
            </w:r>
            <w:r w:rsidR="00713D04">
              <w:t>09</w:t>
            </w:r>
          </w:p>
        </w:tc>
      </w:tr>
      <w:tr w:rsidR="00341669" w:rsidTr="00B321AD">
        <w:trPr>
          <w:cantSplit/>
        </w:trPr>
        <w:tc>
          <w:tcPr>
            <w:tcW w:w="2518" w:type="dxa"/>
          </w:tcPr>
          <w:p w:rsidR="00341669" w:rsidRDefault="00341669">
            <w:r>
              <w:rPr>
                <w:b/>
                <w:lang w:val="en-GB"/>
              </w:rPr>
              <w:t>APPROVED:</w:t>
            </w:r>
          </w:p>
        </w:tc>
        <w:tc>
          <w:tcPr>
            <w:tcW w:w="4880" w:type="dxa"/>
            <w:gridSpan w:val="3"/>
          </w:tcPr>
          <w:p w:rsidR="00341669" w:rsidRDefault="00D94E75">
            <w:pPr>
              <w:jc w:val="center"/>
            </w:pPr>
            <w:r>
              <w:t>“Angelique Lemay”</w:t>
            </w:r>
          </w:p>
          <w:p w:rsidR="00341669" w:rsidRDefault="00341669">
            <w:pPr>
              <w:jc w:val="center"/>
            </w:pPr>
          </w:p>
        </w:tc>
        <w:tc>
          <w:tcPr>
            <w:tcW w:w="1458" w:type="dxa"/>
            <w:gridSpan w:val="2"/>
          </w:tcPr>
          <w:p w:rsidR="00341669" w:rsidRDefault="00194439">
            <w:r>
              <w:t>Aug. 2010</w:t>
            </w:r>
          </w:p>
        </w:tc>
      </w:tr>
      <w:tr w:rsidR="00341669" w:rsidTr="00B321AD">
        <w:trPr>
          <w:cantSplit/>
        </w:trPr>
        <w:tc>
          <w:tcPr>
            <w:tcW w:w="2518" w:type="dxa"/>
          </w:tcPr>
          <w:p w:rsidR="00341669" w:rsidRDefault="00341669"/>
        </w:tc>
        <w:tc>
          <w:tcPr>
            <w:tcW w:w="4880" w:type="dxa"/>
            <w:gridSpan w:val="3"/>
          </w:tcPr>
          <w:p w:rsidR="00341669" w:rsidRDefault="00341669">
            <w:pPr>
              <w:pStyle w:val="Heading2"/>
              <w:rPr>
                <w:lang w:val="en-US"/>
              </w:rPr>
            </w:pPr>
            <w:r>
              <w:rPr>
                <w:lang w:val="en-US"/>
              </w:rPr>
              <w:t>__________________________________</w:t>
            </w:r>
          </w:p>
          <w:p w:rsidR="00341669" w:rsidRDefault="008363BB" w:rsidP="001E5100">
            <w:pPr>
              <w:pStyle w:val="Heading2"/>
              <w:rPr>
                <w:lang w:val="en-US"/>
              </w:rPr>
            </w:pPr>
            <w:r>
              <w:rPr>
                <w:lang w:val="en-US"/>
              </w:rPr>
              <w:t>CHAIR</w:t>
            </w:r>
          </w:p>
          <w:p w:rsidR="00B321AD" w:rsidRDefault="00B321AD" w:rsidP="00B321AD"/>
          <w:p w:rsidR="00B321AD" w:rsidRPr="00B321AD" w:rsidRDefault="00B321AD" w:rsidP="00B321AD"/>
        </w:tc>
        <w:tc>
          <w:tcPr>
            <w:tcW w:w="1458" w:type="dxa"/>
            <w:gridSpan w:val="2"/>
          </w:tcPr>
          <w:p w:rsidR="00341669" w:rsidRDefault="00341669">
            <w:pPr>
              <w:rPr>
                <w:b/>
                <w:lang w:val="en-GB"/>
              </w:rPr>
            </w:pPr>
            <w:r>
              <w:rPr>
                <w:b/>
                <w:lang w:val="en-GB"/>
              </w:rPr>
              <w:t>__</w:t>
            </w:r>
            <w:r w:rsidR="008363BB">
              <w:rPr>
                <w:b/>
                <w:lang w:val="en-GB"/>
              </w:rPr>
              <w:t>__</w:t>
            </w:r>
            <w:r>
              <w:rPr>
                <w:b/>
                <w:lang w:val="en-GB"/>
              </w:rPr>
              <w:t>_____</w:t>
            </w:r>
          </w:p>
          <w:p w:rsidR="00341669" w:rsidRDefault="00341669">
            <w:pPr>
              <w:jc w:val="center"/>
            </w:pPr>
            <w:r>
              <w:rPr>
                <w:b/>
                <w:lang w:val="en-GB"/>
              </w:rPr>
              <w:t>DATE</w:t>
            </w:r>
          </w:p>
        </w:tc>
      </w:tr>
      <w:tr w:rsidR="00341669">
        <w:trPr>
          <w:cantSplit/>
        </w:trPr>
        <w:tc>
          <w:tcPr>
            <w:tcW w:w="2518" w:type="dxa"/>
          </w:tcPr>
          <w:p w:rsidR="00341669" w:rsidRDefault="00341669">
            <w:pPr>
              <w:rPr>
                <w:b/>
                <w:lang w:val="en-GB"/>
              </w:rPr>
            </w:pPr>
            <w:r>
              <w:rPr>
                <w:b/>
                <w:lang w:val="en-GB"/>
              </w:rPr>
              <w:t>TOTAL CREDITS:</w:t>
            </w:r>
          </w:p>
          <w:p w:rsidR="00341669" w:rsidRDefault="00341669"/>
        </w:tc>
        <w:tc>
          <w:tcPr>
            <w:tcW w:w="6338" w:type="dxa"/>
            <w:gridSpan w:val="5"/>
          </w:tcPr>
          <w:p w:rsidR="00341669" w:rsidRDefault="00341669">
            <w:r>
              <w:t>3</w:t>
            </w:r>
          </w:p>
        </w:tc>
      </w:tr>
      <w:tr w:rsidR="00341669">
        <w:trPr>
          <w:cantSplit/>
        </w:trPr>
        <w:tc>
          <w:tcPr>
            <w:tcW w:w="2518" w:type="dxa"/>
          </w:tcPr>
          <w:p w:rsidR="00341669" w:rsidRDefault="00341669">
            <w:pPr>
              <w:rPr>
                <w:b/>
                <w:lang w:val="en-GB"/>
              </w:rPr>
            </w:pPr>
            <w:r>
              <w:rPr>
                <w:b/>
                <w:lang w:val="en-GB"/>
              </w:rPr>
              <w:t>PREREQUISITE(S):</w:t>
            </w:r>
          </w:p>
          <w:p w:rsidR="00341669" w:rsidRDefault="00341669"/>
        </w:tc>
        <w:tc>
          <w:tcPr>
            <w:tcW w:w="6338" w:type="dxa"/>
            <w:gridSpan w:val="5"/>
          </w:tcPr>
          <w:p w:rsidR="00341669" w:rsidRDefault="00F30F10">
            <w:r>
              <w:t>N/A</w:t>
            </w:r>
          </w:p>
        </w:tc>
      </w:tr>
      <w:tr w:rsidR="00341669">
        <w:trPr>
          <w:cantSplit/>
        </w:trPr>
        <w:tc>
          <w:tcPr>
            <w:tcW w:w="2518" w:type="dxa"/>
          </w:tcPr>
          <w:p w:rsidR="00341669" w:rsidRDefault="00341669">
            <w:pPr>
              <w:rPr>
                <w:b/>
                <w:lang w:val="en-GB"/>
              </w:rPr>
            </w:pPr>
            <w:r>
              <w:rPr>
                <w:b/>
                <w:lang w:val="en-GB"/>
              </w:rPr>
              <w:t>HOURS/WEEK:</w:t>
            </w:r>
          </w:p>
          <w:p w:rsidR="00341669" w:rsidRDefault="00341669"/>
        </w:tc>
        <w:tc>
          <w:tcPr>
            <w:tcW w:w="6338" w:type="dxa"/>
            <w:gridSpan w:val="5"/>
          </w:tcPr>
          <w:p w:rsidR="00341669" w:rsidRDefault="00341669">
            <w:r>
              <w:t>3</w:t>
            </w:r>
          </w:p>
        </w:tc>
      </w:tr>
      <w:tr w:rsidR="00713D04">
        <w:trPr>
          <w:cantSplit/>
        </w:trPr>
        <w:tc>
          <w:tcPr>
            <w:tcW w:w="8856" w:type="dxa"/>
            <w:gridSpan w:val="6"/>
          </w:tcPr>
          <w:p w:rsidR="00713D04" w:rsidRDefault="00713D04" w:rsidP="00713D04">
            <w:pPr>
              <w:pStyle w:val="Heading2"/>
              <w:tabs>
                <w:tab w:val="center" w:pos="4560"/>
              </w:tabs>
              <w:rPr>
                <w:szCs w:val="22"/>
              </w:rPr>
            </w:pPr>
          </w:p>
          <w:p w:rsidR="00713D04" w:rsidRPr="00A55EF9" w:rsidRDefault="00713D04" w:rsidP="00713D04">
            <w:pPr>
              <w:rPr>
                <w:lang w:val="en-GB"/>
              </w:rPr>
            </w:pPr>
          </w:p>
          <w:p w:rsidR="00713D04" w:rsidRPr="00A55EF9" w:rsidRDefault="00713D04" w:rsidP="00713D04">
            <w:pPr>
              <w:pStyle w:val="Heading2"/>
              <w:tabs>
                <w:tab w:val="center" w:pos="4560"/>
              </w:tabs>
              <w:rPr>
                <w:szCs w:val="22"/>
              </w:rPr>
            </w:pPr>
            <w:r w:rsidRPr="00A55EF9">
              <w:rPr>
                <w:szCs w:val="22"/>
              </w:rPr>
              <w:t>Copyright ©2010 The Sault College of Applied Arts &amp; Technology</w:t>
            </w:r>
          </w:p>
          <w:p w:rsidR="00713D04" w:rsidRPr="00A55EF9" w:rsidRDefault="00713D04" w:rsidP="00713D04">
            <w:pPr>
              <w:tabs>
                <w:tab w:val="center" w:pos="4560"/>
              </w:tabs>
              <w:jc w:val="center"/>
              <w:rPr>
                <w:i/>
                <w:szCs w:val="22"/>
                <w:lang w:val="en-GB"/>
              </w:rPr>
            </w:pPr>
            <w:r w:rsidRPr="00A55EF9">
              <w:rPr>
                <w:i/>
                <w:szCs w:val="22"/>
                <w:lang w:val="en-GB"/>
              </w:rPr>
              <w:t>Reproduction of this document by any means, in whole or in part, without prior</w:t>
            </w:r>
          </w:p>
          <w:p w:rsidR="00713D04" w:rsidRPr="00A55EF9" w:rsidRDefault="00713D04" w:rsidP="00713D04">
            <w:pPr>
              <w:pStyle w:val="Heading2"/>
              <w:tabs>
                <w:tab w:val="center" w:pos="4560"/>
              </w:tabs>
              <w:rPr>
                <w:b w:val="0"/>
                <w:szCs w:val="22"/>
              </w:rPr>
            </w:pPr>
            <w:r w:rsidRPr="00A55EF9">
              <w:rPr>
                <w:b w:val="0"/>
                <w:i/>
                <w:szCs w:val="22"/>
              </w:rPr>
              <w:t>written permission of Sault College of Applied Arts &amp; Technology is prohibited.</w:t>
            </w:r>
          </w:p>
        </w:tc>
      </w:tr>
      <w:tr w:rsidR="00713D04">
        <w:trPr>
          <w:cantSplit/>
        </w:trPr>
        <w:tc>
          <w:tcPr>
            <w:tcW w:w="8856" w:type="dxa"/>
            <w:gridSpan w:val="6"/>
          </w:tcPr>
          <w:p w:rsidR="00713D04" w:rsidRPr="00A55EF9" w:rsidRDefault="00713D04" w:rsidP="00713D04">
            <w:pPr>
              <w:pStyle w:val="Heading2"/>
              <w:tabs>
                <w:tab w:val="center" w:pos="4560"/>
              </w:tabs>
              <w:rPr>
                <w:b w:val="0"/>
                <w:szCs w:val="22"/>
              </w:rPr>
            </w:pPr>
            <w:r w:rsidRPr="00A55EF9">
              <w:rPr>
                <w:b w:val="0"/>
                <w:i/>
                <w:szCs w:val="22"/>
              </w:rPr>
              <w:t>For additional information, please contact Angelique Lemay, Chair, Community Services</w:t>
            </w:r>
          </w:p>
        </w:tc>
      </w:tr>
      <w:tr w:rsidR="00713D04">
        <w:trPr>
          <w:cantSplit/>
        </w:trPr>
        <w:tc>
          <w:tcPr>
            <w:tcW w:w="8856" w:type="dxa"/>
            <w:gridSpan w:val="6"/>
          </w:tcPr>
          <w:p w:rsidR="00713D04" w:rsidRPr="00A55EF9" w:rsidRDefault="00713D04" w:rsidP="00713D04">
            <w:pPr>
              <w:tabs>
                <w:tab w:val="center" w:pos="4560"/>
              </w:tabs>
              <w:jc w:val="center"/>
              <w:rPr>
                <w:i/>
                <w:szCs w:val="22"/>
                <w:lang w:val="en-GB"/>
              </w:rPr>
            </w:pPr>
            <w:r w:rsidRPr="00A55EF9">
              <w:rPr>
                <w:i/>
                <w:szCs w:val="22"/>
                <w:lang w:val="en-GB"/>
              </w:rPr>
              <w:t>School of Health and Community Services</w:t>
            </w:r>
          </w:p>
        </w:tc>
      </w:tr>
      <w:tr w:rsidR="00713D04">
        <w:trPr>
          <w:cantSplit/>
        </w:trPr>
        <w:tc>
          <w:tcPr>
            <w:tcW w:w="8856" w:type="dxa"/>
            <w:gridSpan w:val="6"/>
          </w:tcPr>
          <w:p w:rsidR="00713D04" w:rsidRDefault="00713D04" w:rsidP="00713D04">
            <w:pPr>
              <w:tabs>
                <w:tab w:val="center" w:pos="4560"/>
              </w:tabs>
              <w:jc w:val="center"/>
              <w:rPr>
                <w:i/>
                <w:szCs w:val="22"/>
                <w:lang w:val="en-GB"/>
              </w:rPr>
            </w:pPr>
            <w:r w:rsidRPr="00A55EF9">
              <w:rPr>
                <w:i/>
                <w:szCs w:val="22"/>
                <w:lang w:val="en-GB"/>
              </w:rPr>
              <w:t>(705) 759-2554, Ext. 2603</w:t>
            </w:r>
          </w:p>
          <w:p w:rsidR="00713D04" w:rsidRPr="00A55EF9" w:rsidRDefault="00713D04" w:rsidP="00713D04">
            <w:pPr>
              <w:tabs>
                <w:tab w:val="center" w:pos="4560"/>
              </w:tabs>
              <w:jc w:val="center"/>
              <w:rPr>
                <w:szCs w:val="22"/>
              </w:rPr>
            </w:pPr>
          </w:p>
        </w:tc>
      </w:tr>
    </w:tbl>
    <w:p w:rsidR="00341669" w:rsidRDefault="00341669">
      <w:pPr>
        <w:tabs>
          <w:tab w:val="center" w:pos="4560"/>
        </w:tabs>
        <w:rPr>
          <w:i/>
          <w:lang w:val="en-GB"/>
        </w:rPr>
      </w:pPr>
    </w:p>
    <w:p w:rsidR="00341669" w:rsidRDefault="00341669">
      <w:pPr>
        <w:tabs>
          <w:tab w:val="center" w:pos="4560"/>
        </w:tabs>
        <w:rPr>
          <w:i/>
          <w:lang w:val="en-GB"/>
        </w:rPr>
      </w:pPr>
      <w:r>
        <w:rPr>
          <w:i/>
          <w:lang w:val="en-GB"/>
        </w:rPr>
        <w:br w:type="page"/>
      </w:r>
    </w:p>
    <w:tbl>
      <w:tblPr>
        <w:tblW w:w="0" w:type="auto"/>
        <w:tblLayout w:type="fixed"/>
        <w:tblLook w:val="0000"/>
      </w:tblPr>
      <w:tblGrid>
        <w:gridCol w:w="675"/>
        <w:gridCol w:w="567"/>
        <w:gridCol w:w="7614"/>
      </w:tblGrid>
      <w:tr w:rsidR="00341669">
        <w:tc>
          <w:tcPr>
            <w:tcW w:w="675" w:type="dxa"/>
          </w:tcPr>
          <w:p w:rsidR="00341669" w:rsidRDefault="00341669">
            <w:pPr>
              <w:rPr>
                <w:b/>
              </w:rPr>
            </w:pPr>
            <w:r>
              <w:rPr>
                <w:b/>
              </w:rPr>
              <w:lastRenderedPageBreak/>
              <w:t>I.</w:t>
            </w:r>
          </w:p>
        </w:tc>
        <w:tc>
          <w:tcPr>
            <w:tcW w:w="8181" w:type="dxa"/>
            <w:gridSpan w:val="2"/>
          </w:tcPr>
          <w:p w:rsidR="00341669" w:rsidRDefault="00341669">
            <w:pPr>
              <w:pStyle w:val="EnvelopeReturn"/>
              <w:rPr>
                <w:b/>
              </w:rPr>
            </w:pPr>
            <w:r>
              <w:rPr>
                <w:b/>
              </w:rPr>
              <w:t>COURSE DESCRIPTION:</w:t>
            </w:r>
          </w:p>
          <w:p w:rsidR="00341669" w:rsidRDefault="00341669">
            <w:pPr>
              <w:pStyle w:val="EnvelopeReturn"/>
              <w:rPr>
                <w:bCs/>
              </w:rPr>
            </w:pPr>
          </w:p>
          <w:p w:rsidR="00341669" w:rsidRDefault="00F30F10">
            <w:pPr>
              <w:pStyle w:val="EnvelopeReturn"/>
              <w:rPr>
                <w:bCs/>
              </w:rPr>
            </w:pPr>
            <w:r w:rsidRPr="00F30F10">
              <w:t>This course introduces students to the principles and skills of case management with diverse client populations. A</w:t>
            </w:r>
            <w:r w:rsidR="00713D04">
              <w:t xml:space="preserve">n anti-oppressive </w:t>
            </w:r>
            <w:r w:rsidRPr="00F30F10">
              <w:t xml:space="preserve">and strengths-based approach to case management is emphasized. Students develop </w:t>
            </w:r>
            <w:r w:rsidR="00AA0823">
              <w:t xml:space="preserve">entry level </w:t>
            </w:r>
            <w:r w:rsidRPr="00F30F10">
              <w:t xml:space="preserve">skills </w:t>
            </w:r>
            <w:r w:rsidR="00713D04">
              <w:t>i</w:t>
            </w:r>
            <w:r w:rsidR="00164353">
              <w:t xml:space="preserve">n multi-cultural </w:t>
            </w:r>
            <w:r w:rsidRPr="00F30F10">
              <w:t>approaches to diverse client groups</w:t>
            </w:r>
            <w:r>
              <w:rPr>
                <w:rFonts w:ascii="Verdana" w:hAnsi="Verdana"/>
                <w:sz w:val="17"/>
                <w:szCs w:val="17"/>
              </w:rPr>
              <w:t xml:space="preserve">.  </w:t>
            </w:r>
            <w:r>
              <w:t xml:space="preserve">Identification and understanding of theoretical approaches of diversity and their application to case management is emphasized.  Students will gain an understanding of the dynamics of oppression in order to enhance </w:t>
            </w:r>
            <w:r w:rsidR="00C46D88">
              <w:t xml:space="preserve">the </w:t>
            </w:r>
            <w:r>
              <w:t xml:space="preserve">helping relationship and </w:t>
            </w:r>
            <w:r w:rsidR="00C46D88">
              <w:t xml:space="preserve">develop effective </w:t>
            </w:r>
            <w:r>
              <w:t>case management approach</w:t>
            </w:r>
            <w:r w:rsidR="00C46D88">
              <w:t>es</w:t>
            </w:r>
            <w:r>
              <w:t xml:space="preserve"> with diverse people, families and communities. </w:t>
            </w:r>
            <w:r w:rsidR="00341669">
              <w:rPr>
                <w:bCs/>
              </w:rPr>
              <w:t xml:space="preserve"> </w:t>
            </w:r>
          </w:p>
          <w:p w:rsidR="004F554E" w:rsidRDefault="004F554E">
            <w:pPr>
              <w:pStyle w:val="EnvelopeReturn"/>
              <w:rPr>
                <w:bCs/>
              </w:rPr>
            </w:pPr>
          </w:p>
          <w:p w:rsidR="00010853" w:rsidRDefault="00010853" w:rsidP="00010853">
            <w:pPr>
              <w:pStyle w:val="EnvelopeReturn"/>
              <w:rPr>
                <w:bCs/>
              </w:rPr>
            </w:pPr>
            <w:r>
              <w:rPr>
                <w:bCs/>
              </w:rPr>
              <w:t xml:space="preserve">This course addresses the following vocational standards and </w:t>
            </w:r>
            <w:r w:rsidR="00AA0823">
              <w:rPr>
                <w:bCs/>
              </w:rPr>
              <w:t xml:space="preserve">essential employability </w:t>
            </w:r>
            <w:r>
              <w:rPr>
                <w:bCs/>
              </w:rPr>
              <w:t>skills as outlined by the Ministry of Education &amp; Training:</w:t>
            </w:r>
          </w:p>
          <w:p w:rsidR="00010853" w:rsidRDefault="00010853">
            <w:pPr>
              <w:pStyle w:val="EnvelopeReturn"/>
              <w:rPr>
                <w:bCs/>
              </w:rPr>
            </w:pPr>
          </w:p>
          <w:p w:rsidR="004F554E" w:rsidRDefault="004F554E">
            <w:pPr>
              <w:pStyle w:val="EnvelopeReturn"/>
              <w:rPr>
                <w:b/>
                <w:bCs/>
              </w:rPr>
            </w:pPr>
            <w:r w:rsidRPr="004F554E">
              <w:rPr>
                <w:b/>
                <w:bCs/>
              </w:rPr>
              <w:t>Vocational Standards:</w:t>
            </w:r>
          </w:p>
          <w:p w:rsidR="004F554E" w:rsidRDefault="004F554E" w:rsidP="004F554E">
            <w:pPr>
              <w:pStyle w:val="EnvelopeReturn"/>
              <w:numPr>
                <w:ilvl w:val="0"/>
                <w:numId w:val="8"/>
              </w:numPr>
              <w:rPr>
                <w:bCs/>
              </w:rPr>
            </w:pPr>
            <w:r>
              <w:rPr>
                <w:bCs/>
              </w:rPr>
              <w:t>Develop and maintain professional relationships which adhere to professional, legal, and ethical standards aligned to social service work.</w:t>
            </w:r>
          </w:p>
          <w:p w:rsidR="004F554E" w:rsidRDefault="004F554E" w:rsidP="004F554E">
            <w:pPr>
              <w:pStyle w:val="EnvelopeReturn"/>
              <w:numPr>
                <w:ilvl w:val="0"/>
                <w:numId w:val="8"/>
              </w:numPr>
              <w:rPr>
                <w:bCs/>
              </w:rPr>
            </w:pPr>
            <w:r>
              <w:rPr>
                <w:bCs/>
              </w:rPr>
              <w:t>Identify strengths, resources, and challenges of individuals, families, groups, and communities to assist them in achieving their goals.</w:t>
            </w:r>
          </w:p>
          <w:p w:rsidR="004F554E" w:rsidRDefault="004F554E" w:rsidP="004F554E">
            <w:pPr>
              <w:pStyle w:val="EnvelopeReturn"/>
              <w:numPr>
                <w:ilvl w:val="0"/>
                <w:numId w:val="8"/>
              </w:numPr>
              <w:rPr>
                <w:bCs/>
              </w:rPr>
            </w:pPr>
            <w:r>
              <w:rPr>
                <w:bCs/>
              </w:rPr>
              <w:t xml:space="preserve">Recognize diverse needs and experiences of individuals, </w:t>
            </w:r>
            <w:r w:rsidR="00DE291B">
              <w:rPr>
                <w:bCs/>
              </w:rPr>
              <w:t>groups, families</w:t>
            </w:r>
            <w:r>
              <w:rPr>
                <w:bCs/>
              </w:rPr>
              <w:t xml:space="preserve">, and communities to promote accessible and responsive programs and services. </w:t>
            </w:r>
          </w:p>
          <w:p w:rsidR="004F554E" w:rsidRDefault="004F554E" w:rsidP="004F554E">
            <w:pPr>
              <w:pStyle w:val="EnvelopeReturn"/>
              <w:numPr>
                <w:ilvl w:val="0"/>
                <w:numId w:val="8"/>
              </w:numPr>
              <w:rPr>
                <w:bCs/>
              </w:rPr>
            </w:pPr>
            <w:r>
              <w:rPr>
                <w:bCs/>
              </w:rPr>
              <w:t>Advocate for appropriate access to resources to assist individuals, families, groups, and the community.</w:t>
            </w:r>
          </w:p>
          <w:p w:rsidR="00B321AD" w:rsidRDefault="00B321AD" w:rsidP="004F554E">
            <w:pPr>
              <w:pStyle w:val="EnvelopeReturn"/>
              <w:rPr>
                <w:b/>
                <w:bCs/>
              </w:rPr>
            </w:pPr>
          </w:p>
          <w:p w:rsidR="004F554E" w:rsidRDefault="00AA0823" w:rsidP="004F554E">
            <w:pPr>
              <w:pStyle w:val="EnvelopeReturn"/>
              <w:rPr>
                <w:b/>
                <w:bCs/>
              </w:rPr>
            </w:pPr>
            <w:r>
              <w:rPr>
                <w:b/>
                <w:bCs/>
              </w:rPr>
              <w:t xml:space="preserve">Essential Employability </w:t>
            </w:r>
            <w:r w:rsidR="00010853" w:rsidRPr="00010853">
              <w:rPr>
                <w:b/>
                <w:bCs/>
              </w:rPr>
              <w:t>Skills:</w:t>
            </w:r>
          </w:p>
          <w:p w:rsidR="00010853" w:rsidRDefault="00010853" w:rsidP="00010853">
            <w:pPr>
              <w:pStyle w:val="EnvelopeReturn"/>
              <w:numPr>
                <w:ilvl w:val="0"/>
                <w:numId w:val="9"/>
              </w:numPr>
              <w:rPr>
                <w:bCs/>
              </w:rPr>
            </w:pPr>
            <w:r>
              <w:rPr>
                <w:bCs/>
              </w:rPr>
              <w:t xml:space="preserve">Communicate clearly, concisely, and correctly in the written, spoken, and visual form that fulfills the purpose and meets the needs of audiences. </w:t>
            </w:r>
          </w:p>
          <w:p w:rsidR="00010853" w:rsidRDefault="00010853" w:rsidP="00010853">
            <w:pPr>
              <w:pStyle w:val="EnvelopeReturn"/>
              <w:numPr>
                <w:ilvl w:val="0"/>
                <w:numId w:val="9"/>
              </w:numPr>
              <w:rPr>
                <w:bCs/>
              </w:rPr>
            </w:pPr>
            <w:r>
              <w:rPr>
                <w:bCs/>
              </w:rPr>
              <w:t xml:space="preserve">Interact with others in groups or teams in ways that contribute to effective working relationships and the achievement of goals. </w:t>
            </w:r>
          </w:p>
          <w:p w:rsidR="00010853" w:rsidRDefault="00010853" w:rsidP="00010853">
            <w:pPr>
              <w:pStyle w:val="EnvelopeReturn"/>
              <w:numPr>
                <w:ilvl w:val="0"/>
                <w:numId w:val="9"/>
              </w:numPr>
              <w:rPr>
                <w:bCs/>
              </w:rPr>
            </w:pPr>
            <w:r>
              <w:rPr>
                <w:bCs/>
              </w:rPr>
              <w:t>Evaluate her or his own thinking throughout the steps and processes used in problem solving and decision making.</w:t>
            </w:r>
          </w:p>
          <w:p w:rsidR="00010853" w:rsidRDefault="00010853" w:rsidP="00010853">
            <w:pPr>
              <w:pStyle w:val="EnvelopeReturn"/>
              <w:numPr>
                <w:ilvl w:val="0"/>
                <w:numId w:val="9"/>
              </w:numPr>
              <w:rPr>
                <w:bCs/>
              </w:rPr>
            </w:pPr>
            <w:r>
              <w:rPr>
                <w:bCs/>
              </w:rPr>
              <w:t>Collect, analyze, and organize relevant and necessary information from a variety of sources.</w:t>
            </w:r>
          </w:p>
          <w:p w:rsidR="00010853" w:rsidRPr="00010853" w:rsidRDefault="00010853" w:rsidP="00010853">
            <w:pPr>
              <w:pStyle w:val="EnvelopeReturn"/>
              <w:numPr>
                <w:ilvl w:val="0"/>
                <w:numId w:val="9"/>
              </w:numPr>
              <w:rPr>
                <w:bCs/>
              </w:rPr>
            </w:pPr>
            <w:r>
              <w:rPr>
                <w:bCs/>
              </w:rPr>
              <w:t>Create innovative strategies and/or products that meet identified needs.</w:t>
            </w:r>
          </w:p>
          <w:p w:rsidR="00010853" w:rsidRPr="004F554E" w:rsidRDefault="00010853" w:rsidP="004F554E">
            <w:pPr>
              <w:pStyle w:val="EnvelopeReturn"/>
              <w:rPr>
                <w:bCs/>
              </w:rPr>
            </w:pPr>
          </w:p>
        </w:tc>
      </w:tr>
      <w:tr w:rsidR="00341669">
        <w:trPr>
          <w:cantSplit/>
        </w:trPr>
        <w:tc>
          <w:tcPr>
            <w:tcW w:w="675" w:type="dxa"/>
          </w:tcPr>
          <w:p w:rsidR="00341669" w:rsidRDefault="00341669">
            <w:pPr>
              <w:rPr>
                <w:b/>
              </w:rPr>
            </w:pPr>
            <w:r>
              <w:rPr>
                <w:b/>
              </w:rPr>
              <w:t>II.</w:t>
            </w:r>
          </w:p>
        </w:tc>
        <w:tc>
          <w:tcPr>
            <w:tcW w:w="8181" w:type="dxa"/>
            <w:gridSpan w:val="2"/>
          </w:tcPr>
          <w:p w:rsidR="00341669" w:rsidRDefault="00341669">
            <w:pPr>
              <w:rPr>
                <w:b/>
              </w:rPr>
            </w:pPr>
            <w:r>
              <w:rPr>
                <w:b/>
              </w:rPr>
              <w:t>LEARNING OUTCOMES AND ELEMENTS OF THE PERFORMANCE:</w:t>
            </w:r>
          </w:p>
          <w:p w:rsidR="00341669" w:rsidRDefault="00341669"/>
        </w:tc>
      </w:tr>
      <w:tr w:rsidR="00341669">
        <w:trPr>
          <w:cantSplit/>
        </w:trPr>
        <w:tc>
          <w:tcPr>
            <w:tcW w:w="675" w:type="dxa"/>
          </w:tcPr>
          <w:p w:rsidR="00341669" w:rsidRDefault="00341669"/>
        </w:tc>
        <w:tc>
          <w:tcPr>
            <w:tcW w:w="8181" w:type="dxa"/>
            <w:gridSpan w:val="2"/>
          </w:tcPr>
          <w:p w:rsidR="00341669" w:rsidRDefault="00341669">
            <w:r>
              <w:t>Upon successful completion of this course, the student will demonstrate the ability to:</w:t>
            </w:r>
          </w:p>
        </w:tc>
      </w:tr>
      <w:tr w:rsidR="00341669">
        <w:tc>
          <w:tcPr>
            <w:tcW w:w="675" w:type="dxa"/>
          </w:tcPr>
          <w:p w:rsidR="00341669" w:rsidRDefault="00341669"/>
        </w:tc>
        <w:tc>
          <w:tcPr>
            <w:tcW w:w="567" w:type="dxa"/>
          </w:tcPr>
          <w:p w:rsidR="00341669" w:rsidRDefault="00341669">
            <w:r>
              <w:t>1.</w:t>
            </w:r>
          </w:p>
        </w:tc>
        <w:tc>
          <w:tcPr>
            <w:tcW w:w="7614" w:type="dxa"/>
          </w:tcPr>
          <w:p w:rsidR="00341669" w:rsidRDefault="009344D6">
            <w:r>
              <w:t xml:space="preserve">Identify and understand </w:t>
            </w:r>
            <w:r w:rsidR="00341669">
              <w:t>the different approaches to case management practices</w:t>
            </w:r>
            <w:r w:rsidR="004D20EF">
              <w:t xml:space="preserve"> as applied to diverse groups</w:t>
            </w:r>
            <w:r w:rsidR="00341669">
              <w:t>.</w:t>
            </w:r>
          </w:p>
        </w:tc>
      </w:tr>
      <w:tr w:rsidR="00341669">
        <w:tc>
          <w:tcPr>
            <w:tcW w:w="675" w:type="dxa"/>
          </w:tcPr>
          <w:p w:rsidR="00341669" w:rsidRDefault="00341669"/>
        </w:tc>
        <w:tc>
          <w:tcPr>
            <w:tcW w:w="567" w:type="dxa"/>
          </w:tcPr>
          <w:p w:rsidR="00341669" w:rsidRDefault="00341669"/>
        </w:tc>
        <w:tc>
          <w:tcPr>
            <w:tcW w:w="7614" w:type="dxa"/>
          </w:tcPr>
          <w:p w:rsidR="00341669" w:rsidRDefault="00341669">
            <w:pPr>
              <w:rPr>
                <w:u w:val="single"/>
              </w:rPr>
            </w:pPr>
          </w:p>
          <w:p w:rsidR="00341669" w:rsidRDefault="00341669">
            <w:pPr>
              <w:rPr>
                <w:u w:val="single"/>
              </w:rPr>
            </w:pPr>
            <w:r>
              <w:rPr>
                <w:u w:val="single"/>
              </w:rPr>
              <w:t>Potential Elements of the Performance:</w:t>
            </w:r>
          </w:p>
          <w:p w:rsidR="004D20EF" w:rsidRDefault="004D20EF" w:rsidP="004D20EF">
            <w:pPr>
              <w:numPr>
                <w:ilvl w:val="0"/>
                <w:numId w:val="1"/>
              </w:numPr>
            </w:pPr>
            <w:r>
              <w:t xml:space="preserve">Identify current </w:t>
            </w:r>
            <w:r w:rsidR="009344D6">
              <w:t xml:space="preserve">models </w:t>
            </w:r>
            <w:r>
              <w:t xml:space="preserve">for </w:t>
            </w:r>
            <w:r w:rsidR="009344D6">
              <w:t xml:space="preserve">case management </w:t>
            </w:r>
            <w:r>
              <w:t xml:space="preserve">practice </w:t>
            </w:r>
            <w:r w:rsidR="009344D6">
              <w:t xml:space="preserve">applicable with </w:t>
            </w:r>
            <w:r>
              <w:t xml:space="preserve">culturally diverse </w:t>
            </w:r>
            <w:r w:rsidR="00C7757B">
              <w:t>and oppressed people</w:t>
            </w:r>
          </w:p>
          <w:p w:rsidR="00C76CB7" w:rsidRDefault="00C76CB7">
            <w:pPr>
              <w:numPr>
                <w:ilvl w:val="0"/>
                <w:numId w:val="1"/>
              </w:numPr>
            </w:pPr>
            <w:r>
              <w:t xml:space="preserve">Understand the history </w:t>
            </w:r>
            <w:r w:rsidR="005B3FCF">
              <w:t xml:space="preserve">and context </w:t>
            </w:r>
            <w:r>
              <w:t>of case management practice</w:t>
            </w:r>
          </w:p>
          <w:p w:rsidR="00341669" w:rsidRDefault="00341669">
            <w:pPr>
              <w:numPr>
                <w:ilvl w:val="0"/>
                <w:numId w:val="1"/>
              </w:numPr>
            </w:pPr>
            <w:r>
              <w:t xml:space="preserve">Define case management and </w:t>
            </w:r>
            <w:r w:rsidR="000C172C">
              <w:t>its</w:t>
            </w:r>
            <w:r>
              <w:t xml:space="preserve"> primary functions from the various perspectives studied.</w:t>
            </w:r>
          </w:p>
          <w:p w:rsidR="00341669" w:rsidRDefault="00341669">
            <w:pPr>
              <w:numPr>
                <w:ilvl w:val="0"/>
                <w:numId w:val="1"/>
              </w:numPr>
            </w:pPr>
            <w:r>
              <w:t xml:space="preserve">Evaluate your </w:t>
            </w:r>
            <w:r w:rsidR="004D20EF">
              <w:t xml:space="preserve">values and </w:t>
            </w:r>
            <w:r>
              <w:t>role as a social service worker and your conceptual framework of case management.</w:t>
            </w:r>
          </w:p>
          <w:p w:rsidR="00341669" w:rsidRDefault="00341669">
            <w:pPr>
              <w:ind w:left="720"/>
            </w:pPr>
          </w:p>
        </w:tc>
      </w:tr>
    </w:tbl>
    <w:p w:rsidR="00B321AD" w:rsidRDefault="00B321AD">
      <w:r>
        <w:br w:type="page"/>
      </w:r>
    </w:p>
    <w:p w:rsidR="00B321AD" w:rsidRDefault="00B321AD"/>
    <w:tbl>
      <w:tblPr>
        <w:tblW w:w="0" w:type="auto"/>
        <w:tblLayout w:type="fixed"/>
        <w:tblLook w:val="0000"/>
      </w:tblPr>
      <w:tblGrid>
        <w:gridCol w:w="675"/>
        <w:gridCol w:w="567"/>
        <w:gridCol w:w="7614"/>
      </w:tblGrid>
      <w:tr w:rsidR="00341669">
        <w:tc>
          <w:tcPr>
            <w:tcW w:w="675" w:type="dxa"/>
          </w:tcPr>
          <w:p w:rsidR="00341669" w:rsidRDefault="00341669"/>
        </w:tc>
        <w:tc>
          <w:tcPr>
            <w:tcW w:w="567" w:type="dxa"/>
          </w:tcPr>
          <w:p w:rsidR="00341669" w:rsidRDefault="00341669">
            <w:r>
              <w:t>2.</w:t>
            </w:r>
          </w:p>
        </w:tc>
        <w:tc>
          <w:tcPr>
            <w:tcW w:w="7614" w:type="dxa"/>
          </w:tcPr>
          <w:p w:rsidR="00341669" w:rsidRDefault="00341669">
            <w:r>
              <w:t>Develop collaborative</w:t>
            </w:r>
            <w:r w:rsidR="00C76CB7">
              <w:t xml:space="preserve">, </w:t>
            </w:r>
            <w:r>
              <w:t>helping relationships with diverse populations.</w:t>
            </w:r>
          </w:p>
        </w:tc>
      </w:tr>
      <w:tr w:rsidR="00341669">
        <w:tc>
          <w:tcPr>
            <w:tcW w:w="675" w:type="dxa"/>
          </w:tcPr>
          <w:p w:rsidR="00341669" w:rsidRDefault="00341669"/>
        </w:tc>
        <w:tc>
          <w:tcPr>
            <w:tcW w:w="567" w:type="dxa"/>
          </w:tcPr>
          <w:p w:rsidR="00341669" w:rsidRDefault="00341669"/>
        </w:tc>
        <w:tc>
          <w:tcPr>
            <w:tcW w:w="7614" w:type="dxa"/>
          </w:tcPr>
          <w:p w:rsidR="00341669" w:rsidRDefault="00341669"/>
        </w:tc>
      </w:tr>
      <w:tr w:rsidR="00341669">
        <w:tc>
          <w:tcPr>
            <w:tcW w:w="675" w:type="dxa"/>
          </w:tcPr>
          <w:p w:rsidR="00341669" w:rsidRDefault="00341669"/>
        </w:tc>
        <w:tc>
          <w:tcPr>
            <w:tcW w:w="567" w:type="dxa"/>
          </w:tcPr>
          <w:p w:rsidR="00341669" w:rsidRDefault="00341669"/>
        </w:tc>
        <w:tc>
          <w:tcPr>
            <w:tcW w:w="7614" w:type="dxa"/>
          </w:tcPr>
          <w:p w:rsidR="00341669" w:rsidRDefault="00341669">
            <w:r>
              <w:rPr>
                <w:u w:val="single"/>
              </w:rPr>
              <w:t>Potential Elements of the Performance</w:t>
            </w:r>
            <w:r>
              <w:t>:</w:t>
            </w:r>
          </w:p>
        </w:tc>
      </w:tr>
      <w:tr w:rsidR="00341669">
        <w:tc>
          <w:tcPr>
            <w:tcW w:w="675" w:type="dxa"/>
          </w:tcPr>
          <w:p w:rsidR="00341669" w:rsidRDefault="00341669"/>
        </w:tc>
        <w:tc>
          <w:tcPr>
            <w:tcW w:w="567" w:type="dxa"/>
          </w:tcPr>
          <w:p w:rsidR="00341669" w:rsidRDefault="00341669"/>
        </w:tc>
        <w:tc>
          <w:tcPr>
            <w:tcW w:w="7614" w:type="dxa"/>
          </w:tcPr>
          <w:p w:rsidR="00341669" w:rsidRDefault="00341669">
            <w:pPr>
              <w:numPr>
                <w:ilvl w:val="0"/>
                <w:numId w:val="2"/>
              </w:numPr>
            </w:pPr>
            <w:r>
              <w:t>Demonstrate strengths-based</w:t>
            </w:r>
            <w:r w:rsidR="004D20EF">
              <w:t xml:space="preserve"> assessment/i</w:t>
            </w:r>
            <w:r w:rsidR="009344D6">
              <w:t>ntervention skills that emphasize</w:t>
            </w:r>
            <w:r w:rsidR="004D20EF">
              <w:t xml:space="preserve"> cultural strengths, respect for diversity and </w:t>
            </w:r>
            <w:r w:rsidR="000C172C">
              <w:t>resilience</w:t>
            </w:r>
            <w:r w:rsidR="004D20EF">
              <w:t xml:space="preserve"> of diverse clients</w:t>
            </w:r>
          </w:p>
          <w:p w:rsidR="00341669" w:rsidRDefault="004D20EF" w:rsidP="004D20EF">
            <w:pPr>
              <w:numPr>
                <w:ilvl w:val="0"/>
                <w:numId w:val="2"/>
              </w:numPr>
            </w:pPr>
            <w:r>
              <w:t xml:space="preserve">Understand the impact of oppression </w:t>
            </w:r>
            <w:r w:rsidR="00C83097">
              <w:t>and incorporate this “context” in case management practice with diverse clients</w:t>
            </w:r>
          </w:p>
          <w:p w:rsidR="004D20EF" w:rsidRDefault="00DB7C01" w:rsidP="004D20EF">
            <w:pPr>
              <w:numPr>
                <w:ilvl w:val="0"/>
                <w:numId w:val="2"/>
              </w:numPr>
            </w:pPr>
            <w:r>
              <w:t xml:space="preserve">Develop strategies that promote social inclusion and </w:t>
            </w:r>
            <w:r w:rsidR="004D20EF">
              <w:t xml:space="preserve">awareness of cross-cultural values, ideologies, interaction styles in relation to case management practice with diverse populations </w:t>
            </w:r>
          </w:p>
          <w:p w:rsidR="00E64096" w:rsidRDefault="00E64096" w:rsidP="004D20EF">
            <w:pPr>
              <w:numPr>
                <w:ilvl w:val="0"/>
                <w:numId w:val="2"/>
              </w:numPr>
            </w:pPr>
            <w:r>
              <w:t xml:space="preserve">Develop awareness of self in terms of values, beliefs, experiences and recognize how this impacts on development of professional relationships with others </w:t>
            </w:r>
          </w:p>
          <w:p w:rsidR="00DB7C01" w:rsidRDefault="005B3FCF" w:rsidP="004D20EF">
            <w:pPr>
              <w:numPr>
                <w:ilvl w:val="0"/>
                <w:numId w:val="2"/>
              </w:numPr>
            </w:pPr>
            <w:r>
              <w:t>Ensure the basic rights of clientele are honoured and protected</w:t>
            </w:r>
          </w:p>
          <w:p w:rsidR="009344D6" w:rsidRDefault="009344D6" w:rsidP="004D20EF">
            <w:pPr>
              <w:numPr>
                <w:ilvl w:val="0"/>
                <w:numId w:val="2"/>
              </w:numPr>
            </w:pPr>
            <w:r>
              <w:t>Work collaboratively with individuals, families and communities to set and achieve goals, utilizing a holistic, strengths-based approach</w:t>
            </w:r>
          </w:p>
          <w:p w:rsidR="004D20EF" w:rsidRDefault="004D20EF" w:rsidP="004D20EF">
            <w:pPr>
              <w:ind w:left="360"/>
            </w:pPr>
          </w:p>
        </w:tc>
      </w:tr>
      <w:tr w:rsidR="00341669">
        <w:tc>
          <w:tcPr>
            <w:tcW w:w="675" w:type="dxa"/>
          </w:tcPr>
          <w:p w:rsidR="00341669" w:rsidRDefault="00341669"/>
        </w:tc>
        <w:tc>
          <w:tcPr>
            <w:tcW w:w="567" w:type="dxa"/>
          </w:tcPr>
          <w:p w:rsidR="00341669" w:rsidRDefault="00341669">
            <w:r>
              <w:t>3.</w:t>
            </w:r>
          </w:p>
        </w:tc>
        <w:tc>
          <w:tcPr>
            <w:tcW w:w="7614" w:type="dxa"/>
          </w:tcPr>
          <w:p w:rsidR="00341669" w:rsidRDefault="00341669">
            <w:pPr>
              <w:pStyle w:val="EnvelopeReturn"/>
            </w:pPr>
            <w:r>
              <w:t>Develop an understanding of client and community empowerment as a necessary component of case management work.</w:t>
            </w:r>
          </w:p>
          <w:p w:rsidR="00341669" w:rsidRDefault="00341669">
            <w:pPr>
              <w:pStyle w:val="EnvelopeReturn"/>
            </w:pPr>
          </w:p>
        </w:tc>
      </w:tr>
      <w:tr w:rsidR="00341669">
        <w:tc>
          <w:tcPr>
            <w:tcW w:w="675" w:type="dxa"/>
          </w:tcPr>
          <w:p w:rsidR="00341669" w:rsidRDefault="00341669"/>
        </w:tc>
        <w:tc>
          <w:tcPr>
            <w:tcW w:w="567" w:type="dxa"/>
          </w:tcPr>
          <w:p w:rsidR="00341669" w:rsidRDefault="00341669"/>
        </w:tc>
        <w:tc>
          <w:tcPr>
            <w:tcW w:w="7614" w:type="dxa"/>
          </w:tcPr>
          <w:p w:rsidR="00341669" w:rsidRDefault="00341669">
            <w:r>
              <w:rPr>
                <w:u w:val="single"/>
              </w:rPr>
              <w:t>Potential Elements of the Performance</w:t>
            </w:r>
            <w:r>
              <w:t>:</w:t>
            </w:r>
          </w:p>
          <w:p w:rsidR="004D20EF" w:rsidRDefault="00C83097">
            <w:pPr>
              <w:numPr>
                <w:ilvl w:val="0"/>
                <w:numId w:val="3"/>
              </w:numPr>
            </w:pPr>
            <w:r>
              <w:t>Recognize and e</w:t>
            </w:r>
            <w:r w:rsidR="004D20EF">
              <w:t>xplore the impact of “isms” (concepts of culture, power, cont</w:t>
            </w:r>
            <w:r w:rsidR="005B3FCF">
              <w:t>rol, privilege, stratification)</w:t>
            </w:r>
          </w:p>
          <w:p w:rsidR="00341669" w:rsidRDefault="00341669">
            <w:pPr>
              <w:numPr>
                <w:ilvl w:val="0"/>
                <w:numId w:val="3"/>
              </w:numPr>
            </w:pPr>
            <w:r>
              <w:t>Identify systemic issues, which oppress or negatively affect consumers.</w:t>
            </w:r>
          </w:p>
          <w:p w:rsidR="00341669" w:rsidRDefault="00341669">
            <w:pPr>
              <w:numPr>
                <w:ilvl w:val="0"/>
                <w:numId w:val="3"/>
              </w:numPr>
            </w:pPr>
            <w:r>
              <w:t>Develop effective participation by community members in social change efforts in a manner that challenges existing power relationships.</w:t>
            </w:r>
          </w:p>
          <w:p w:rsidR="00341669" w:rsidRDefault="00DB7C01" w:rsidP="00DB7C01">
            <w:pPr>
              <w:numPr>
                <w:ilvl w:val="0"/>
                <w:numId w:val="3"/>
              </w:numPr>
            </w:pPr>
            <w:r>
              <w:t>Promote justice, equality and access to culturally appropriate services that respect race, origin, language, gender, age, ability, sexual orientation, or socio-economic status</w:t>
            </w:r>
          </w:p>
          <w:p w:rsidR="005B3FCF" w:rsidRDefault="005B3FCF" w:rsidP="00DB7C01">
            <w:pPr>
              <w:numPr>
                <w:ilvl w:val="0"/>
                <w:numId w:val="3"/>
              </w:numPr>
            </w:pPr>
            <w:r>
              <w:t>Identify culturally competent case management practice with diverse groups</w:t>
            </w:r>
          </w:p>
          <w:p w:rsidR="00B321AD" w:rsidRDefault="00B321AD" w:rsidP="00B321AD"/>
        </w:tc>
      </w:tr>
      <w:tr w:rsidR="00341669">
        <w:tc>
          <w:tcPr>
            <w:tcW w:w="675" w:type="dxa"/>
          </w:tcPr>
          <w:p w:rsidR="00341669" w:rsidRDefault="00341669"/>
        </w:tc>
        <w:tc>
          <w:tcPr>
            <w:tcW w:w="567" w:type="dxa"/>
          </w:tcPr>
          <w:p w:rsidR="00341669" w:rsidRDefault="00C7757B">
            <w:r>
              <w:t>4</w:t>
            </w:r>
            <w:r w:rsidR="00341669">
              <w:t>.</w:t>
            </w:r>
          </w:p>
        </w:tc>
        <w:tc>
          <w:tcPr>
            <w:tcW w:w="7614" w:type="dxa"/>
          </w:tcPr>
          <w:p w:rsidR="00341669" w:rsidRDefault="00341669">
            <w:r>
              <w:t>Develop case management skills.</w:t>
            </w:r>
          </w:p>
          <w:p w:rsidR="00B321AD" w:rsidRDefault="00B321AD"/>
        </w:tc>
      </w:tr>
      <w:tr w:rsidR="00341669">
        <w:tc>
          <w:tcPr>
            <w:tcW w:w="675" w:type="dxa"/>
          </w:tcPr>
          <w:p w:rsidR="00341669" w:rsidRDefault="00341669"/>
        </w:tc>
        <w:tc>
          <w:tcPr>
            <w:tcW w:w="567" w:type="dxa"/>
          </w:tcPr>
          <w:p w:rsidR="00341669" w:rsidRDefault="00341669"/>
        </w:tc>
        <w:tc>
          <w:tcPr>
            <w:tcW w:w="7614" w:type="dxa"/>
          </w:tcPr>
          <w:p w:rsidR="00341669" w:rsidRDefault="00341669">
            <w:pPr>
              <w:rPr>
                <w:u w:val="single"/>
              </w:rPr>
            </w:pPr>
            <w:r>
              <w:rPr>
                <w:u w:val="single"/>
              </w:rPr>
              <w:t>Potential Elements of the Performance:</w:t>
            </w:r>
          </w:p>
          <w:p w:rsidR="00341669" w:rsidRDefault="00B047D1" w:rsidP="00B047D1">
            <w:pPr>
              <w:numPr>
                <w:ilvl w:val="0"/>
                <w:numId w:val="4"/>
              </w:numPr>
            </w:pPr>
            <w:r>
              <w:t>Understand</w:t>
            </w:r>
            <w:r w:rsidR="00C76CB7">
              <w:t xml:space="preserve"> and apply</w:t>
            </w:r>
            <w:r>
              <w:t xml:space="preserve"> the process/steps of case management as applied to diverse groups (</w:t>
            </w:r>
            <w:r w:rsidR="000C172C">
              <w:t>i.e.</w:t>
            </w:r>
            <w:r>
              <w:t xml:space="preserve"> intake, bio-psycho-social</w:t>
            </w:r>
            <w:r w:rsidR="00C7757B">
              <w:t xml:space="preserve">-spiritual </w:t>
            </w:r>
            <w:r>
              <w:t xml:space="preserve"> assessments, service planning, community counseling/case management, linking, referral, advocacy)</w:t>
            </w:r>
          </w:p>
          <w:p w:rsidR="00C7757B" w:rsidRDefault="00C7757B" w:rsidP="00B047D1">
            <w:pPr>
              <w:numPr>
                <w:ilvl w:val="0"/>
                <w:numId w:val="4"/>
              </w:numPr>
            </w:pPr>
            <w:r>
              <w:t>Produce written documentation consistent with the SSW standards and case management practice</w:t>
            </w:r>
          </w:p>
          <w:p w:rsidR="00C7757B" w:rsidRDefault="00C7757B" w:rsidP="00B047D1">
            <w:pPr>
              <w:numPr>
                <w:ilvl w:val="0"/>
                <w:numId w:val="4"/>
              </w:numPr>
            </w:pPr>
            <w:r>
              <w:t xml:space="preserve">Demonstrate knowledge of natural and major helping systems that support clients in the achievement of their goals </w:t>
            </w:r>
          </w:p>
        </w:tc>
      </w:tr>
    </w:tbl>
    <w:p w:rsidR="00341669" w:rsidRDefault="00341669"/>
    <w:p w:rsidR="00B321AD" w:rsidRDefault="00B321AD">
      <w:r>
        <w:br w:type="page"/>
      </w:r>
    </w:p>
    <w:p w:rsidR="00341669" w:rsidRDefault="00341669"/>
    <w:tbl>
      <w:tblPr>
        <w:tblW w:w="0" w:type="auto"/>
        <w:tblLayout w:type="fixed"/>
        <w:tblLook w:val="0000"/>
      </w:tblPr>
      <w:tblGrid>
        <w:gridCol w:w="675"/>
        <w:gridCol w:w="567"/>
        <w:gridCol w:w="7614"/>
      </w:tblGrid>
      <w:tr w:rsidR="00341669">
        <w:trPr>
          <w:cantSplit/>
        </w:trPr>
        <w:tc>
          <w:tcPr>
            <w:tcW w:w="675" w:type="dxa"/>
          </w:tcPr>
          <w:p w:rsidR="00341669" w:rsidRDefault="00341669">
            <w:pPr>
              <w:rPr>
                <w:b/>
              </w:rPr>
            </w:pPr>
            <w:r>
              <w:rPr>
                <w:b/>
              </w:rPr>
              <w:t>III.</w:t>
            </w:r>
          </w:p>
        </w:tc>
        <w:tc>
          <w:tcPr>
            <w:tcW w:w="8181" w:type="dxa"/>
            <w:gridSpan w:val="2"/>
          </w:tcPr>
          <w:p w:rsidR="00341669" w:rsidRDefault="005B3FCF">
            <w:pPr>
              <w:rPr>
                <w:b/>
              </w:rPr>
            </w:pPr>
            <w:r>
              <w:rPr>
                <w:b/>
              </w:rPr>
              <w:t>TOPICS:</w:t>
            </w:r>
          </w:p>
          <w:p w:rsidR="00341669" w:rsidRDefault="00341669"/>
        </w:tc>
      </w:tr>
      <w:tr w:rsidR="00341669">
        <w:tc>
          <w:tcPr>
            <w:tcW w:w="675" w:type="dxa"/>
          </w:tcPr>
          <w:p w:rsidR="00341669" w:rsidRDefault="00341669"/>
        </w:tc>
        <w:tc>
          <w:tcPr>
            <w:tcW w:w="567" w:type="dxa"/>
          </w:tcPr>
          <w:p w:rsidR="00341669" w:rsidRDefault="00341669">
            <w:r>
              <w:t>1.</w:t>
            </w:r>
          </w:p>
        </w:tc>
        <w:tc>
          <w:tcPr>
            <w:tcW w:w="7614" w:type="dxa"/>
          </w:tcPr>
          <w:p w:rsidR="00341669" w:rsidRDefault="00341669">
            <w:r>
              <w:t>Introduction to case management (</w:t>
            </w:r>
            <w:r w:rsidR="005B3FCF">
              <w:t xml:space="preserve">history, role, functions, </w:t>
            </w:r>
            <w:r>
              <w:t>definitions, theoretical frameworks, functions, &amp; responsibilities)</w:t>
            </w:r>
          </w:p>
        </w:tc>
      </w:tr>
      <w:tr w:rsidR="00341669">
        <w:tc>
          <w:tcPr>
            <w:tcW w:w="675" w:type="dxa"/>
          </w:tcPr>
          <w:p w:rsidR="00341669" w:rsidRDefault="00341669"/>
        </w:tc>
        <w:tc>
          <w:tcPr>
            <w:tcW w:w="567" w:type="dxa"/>
          </w:tcPr>
          <w:p w:rsidR="00341669" w:rsidRDefault="00341669">
            <w:r>
              <w:t>2.</w:t>
            </w:r>
          </w:p>
        </w:tc>
        <w:tc>
          <w:tcPr>
            <w:tcW w:w="7614" w:type="dxa"/>
          </w:tcPr>
          <w:p w:rsidR="00341669" w:rsidRDefault="00C65B46" w:rsidP="00AA0823">
            <w:r>
              <w:t>Principles, skills and strategies of empowerment/strengths-based case management practice</w:t>
            </w:r>
          </w:p>
        </w:tc>
      </w:tr>
      <w:tr w:rsidR="00341669">
        <w:tc>
          <w:tcPr>
            <w:tcW w:w="675" w:type="dxa"/>
          </w:tcPr>
          <w:p w:rsidR="00341669" w:rsidRDefault="00341669"/>
        </w:tc>
        <w:tc>
          <w:tcPr>
            <w:tcW w:w="567" w:type="dxa"/>
          </w:tcPr>
          <w:p w:rsidR="00341669" w:rsidRDefault="00341669">
            <w:r>
              <w:t>3.</w:t>
            </w:r>
          </w:p>
        </w:tc>
        <w:tc>
          <w:tcPr>
            <w:tcW w:w="7614" w:type="dxa"/>
          </w:tcPr>
          <w:p w:rsidR="00341669" w:rsidRDefault="005B3FCF">
            <w:r>
              <w:t>Understanding “isms”, oppression, prejudice, “white privilege</w:t>
            </w:r>
            <w:r w:rsidR="005E5087">
              <w:t xml:space="preserve">”, cultural/racial </w:t>
            </w:r>
            <w:r>
              <w:t>differences and impact on case management practice</w:t>
            </w:r>
            <w:r w:rsidR="005E5087">
              <w:t xml:space="preserve"> (i.e. ableism, sexism, racism)</w:t>
            </w:r>
          </w:p>
        </w:tc>
      </w:tr>
      <w:tr w:rsidR="00341669">
        <w:tc>
          <w:tcPr>
            <w:tcW w:w="675" w:type="dxa"/>
          </w:tcPr>
          <w:p w:rsidR="00341669" w:rsidRDefault="00341669"/>
        </w:tc>
        <w:tc>
          <w:tcPr>
            <w:tcW w:w="567" w:type="dxa"/>
          </w:tcPr>
          <w:p w:rsidR="00341669" w:rsidRDefault="00341669">
            <w:r>
              <w:t>4.</w:t>
            </w:r>
          </w:p>
        </w:tc>
        <w:tc>
          <w:tcPr>
            <w:tcW w:w="7614" w:type="dxa"/>
          </w:tcPr>
          <w:p w:rsidR="00341669" w:rsidRDefault="00C65B46">
            <w:r>
              <w:t xml:space="preserve">Frameworks for Practice with diverse and oppressed clients </w:t>
            </w:r>
          </w:p>
        </w:tc>
      </w:tr>
      <w:tr w:rsidR="00341669">
        <w:tc>
          <w:tcPr>
            <w:tcW w:w="675" w:type="dxa"/>
          </w:tcPr>
          <w:p w:rsidR="00341669" w:rsidRDefault="00341669"/>
        </w:tc>
        <w:tc>
          <w:tcPr>
            <w:tcW w:w="567" w:type="dxa"/>
          </w:tcPr>
          <w:p w:rsidR="00341669" w:rsidRDefault="00341669">
            <w:r>
              <w:t>5.</w:t>
            </w:r>
          </w:p>
        </w:tc>
        <w:tc>
          <w:tcPr>
            <w:tcW w:w="7614" w:type="dxa"/>
          </w:tcPr>
          <w:p w:rsidR="00341669" w:rsidRDefault="000C172C">
            <w:r>
              <w:t xml:space="preserve">Application of </w:t>
            </w:r>
            <w:r w:rsidR="00DD0A03">
              <w:t xml:space="preserve">multi cultural competent </w:t>
            </w:r>
            <w:r>
              <w:t xml:space="preserve">case management approaches to diverse groups </w:t>
            </w:r>
          </w:p>
        </w:tc>
      </w:tr>
    </w:tbl>
    <w:p w:rsidR="00341669" w:rsidRDefault="00341669"/>
    <w:p w:rsidR="00341669" w:rsidRDefault="00341669"/>
    <w:tbl>
      <w:tblPr>
        <w:tblW w:w="0" w:type="auto"/>
        <w:tblLayout w:type="fixed"/>
        <w:tblLook w:val="0000"/>
      </w:tblPr>
      <w:tblGrid>
        <w:gridCol w:w="675"/>
        <w:gridCol w:w="8181"/>
      </w:tblGrid>
      <w:tr w:rsidR="00341669">
        <w:trPr>
          <w:cantSplit/>
        </w:trPr>
        <w:tc>
          <w:tcPr>
            <w:tcW w:w="675" w:type="dxa"/>
          </w:tcPr>
          <w:p w:rsidR="00341669" w:rsidRDefault="00341669">
            <w:pPr>
              <w:rPr>
                <w:b/>
              </w:rPr>
            </w:pPr>
            <w:r>
              <w:rPr>
                <w:b/>
              </w:rPr>
              <w:t>IV.</w:t>
            </w:r>
          </w:p>
        </w:tc>
        <w:tc>
          <w:tcPr>
            <w:tcW w:w="8181" w:type="dxa"/>
          </w:tcPr>
          <w:p w:rsidR="00341669" w:rsidRDefault="00341669">
            <w:pPr>
              <w:rPr>
                <w:b/>
              </w:rPr>
            </w:pPr>
            <w:r>
              <w:rPr>
                <w:b/>
              </w:rPr>
              <w:t>REQUIRED RESOURCES/TEXTS/MATERIALS:</w:t>
            </w:r>
          </w:p>
          <w:p w:rsidR="00C60A4F" w:rsidRDefault="00C60A4F">
            <w:pPr>
              <w:rPr>
                <w:b/>
              </w:rPr>
            </w:pPr>
          </w:p>
          <w:p w:rsidR="000D200D" w:rsidRPr="000D200D" w:rsidRDefault="000D200D" w:rsidP="00DD0A03">
            <w:pPr>
              <w:rPr>
                <w:bCs/>
                <w:i/>
              </w:rPr>
            </w:pPr>
            <w:r>
              <w:rPr>
                <w:bCs/>
              </w:rPr>
              <w:t xml:space="preserve">Spindel, P. (2008). </w:t>
            </w:r>
            <w:r w:rsidRPr="000D200D">
              <w:rPr>
                <w:bCs/>
                <w:i/>
              </w:rPr>
              <w:t xml:space="preserve">Case Management From An Empowerment Perspective A     </w:t>
            </w:r>
          </w:p>
          <w:p w:rsidR="000D200D" w:rsidRPr="000D200D" w:rsidRDefault="000D200D" w:rsidP="00DD0A03">
            <w:pPr>
              <w:rPr>
                <w:bCs/>
                <w:i/>
              </w:rPr>
            </w:pPr>
          </w:p>
          <w:p w:rsidR="000D200D" w:rsidRDefault="000D200D" w:rsidP="00DD0A03">
            <w:pPr>
              <w:rPr>
                <w:bCs/>
              </w:rPr>
            </w:pPr>
            <w:r w:rsidRPr="000D200D">
              <w:rPr>
                <w:bCs/>
                <w:i/>
              </w:rPr>
              <w:t xml:space="preserve">     Guide For Health and Human Service Professionals</w:t>
            </w:r>
            <w:r>
              <w:rPr>
                <w:bCs/>
              </w:rPr>
              <w:t xml:space="preserve">. Mississauga: Nu-Spin </w:t>
            </w:r>
          </w:p>
          <w:p w:rsidR="000D200D" w:rsidRDefault="000D200D" w:rsidP="00DD0A03">
            <w:pPr>
              <w:rPr>
                <w:bCs/>
              </w:rPr>
            </w:pPr>
          </w:p>
          <w:p w:rsidR="00341669" w:rsidRDefault="000D200D" w:rsidP="00DD0A03">
            <w:pPr>
              <w:rPr>
                <w:bCs/>
              </w:rPr>
            </w:pPr>
            <w:r>
              <w:rPr>
                <w:bCs/>
              </w:rPr>
              <w:t xml:space="preserve">     Publications.</w:t>
            </w:r>
          </w:p>
          <w:p w:rsidR="000D200D" w:rsidRDefault="000D200D" w:rsidP="00DD0A03">
            <w:pPr>
              <w:rPr>
                <w:bCs/>
              </w:rPr>
            </w:pPr>
          </w:p>
          <w:p w:rsidR="000D200D" w:rsidRPr="000D200D" w:rsidRDefault="000D200D" w:rsidP="00DD0A03">
            <w:pPr>
              <w:rPr>
                <w:bCs/>
                <w:i/>
              </w:rPr>
            </w:pPr>
            <w:r>
              <w:rPr>
                <w:bCs/>
              </w:rPr>
              <w:t>Anderson, S. &amp; Middleton, V.  (20</w:t>
            </w:r>
            <w:r w:rsidR="00873075">
              <w:rPr>
                <w:bCs/>
              </w:rPr>
              <w:t>11</w:t>
            </w:r>
            <w:r>
              <w:rPr>
                <w:bCs/>
              </w:rPr>
              <w:t xml:space="preserve">) </w:t>
            </w:r>
            <w:r w:rsidRPr="000D200D">
              <w:rPr>
                <w:bCs/>
                <w:i/>
              </w:rPr>
              <w:t xml:space="preserve">Explorations in Privilege, Oppression, and </w:t>
            </w:r>
          </w:p>
          <w:p w:rsidR="000D200D" w:rsidRPr="000D200D" w:rsidRDefault="000D200D" w:rsidP="00DD0A03">
            <w:pPr>
              <w:rPr>
                <w:bCs/>
                <w:i/>
              </w:rPr>
            </w:pPr>
          </w:p>
          <w:p w:rsidR="000D200D" w:rsidRDefault="000D200D" w:rsidP="00DD0A03">
            <w:pPr>
              <w:rPr>
                <w:bCs/>
              </w:rPr>
            </w:pPr>
            <w:r w:rsidRPr="000D200D">
              <w:rPr>
                <w:bCs/>
                <w:i/>
              </w:rPr>
              <w:t xml:space="preserve">     Diversity</w:t>
            </w:r>
            <w:r>
              <w:rPr>
                <w:bCs/>
              </w:rPr>
              <w:t xml:space="preserve">.  </w:t>
            </w:r>
            <w:r w:rsidR="00D50784">
              <w:rPr>
                <w:bCs/>
              </w:rPr>
              <w:t>2</w:t>
            </w:r>
            <w:r w:rsidR="00D50784" w:rsidRPr="00D50784">
              <w:rPr>
                <w:bCs/>
                <w:vertAlign w:val="superscript"/>
              </w:rPr>
              <w:t>nd</w:t>
            </w:r>
            <w:r w:rsidR="00D50784">
              <w:rPr>
                <w:bCs/>
              </w:rPr>
              <w:t xml:space="preserve"> Ed. </w:t>
            </w:r>
            <w:r>
              <w:rPr>
                <w:bCs/>
              </w:rPr>
              <w:t>Toronto:  Nelson Publishing</w:t>
            </w:r>
          </w:p>
          <w:p w:rsidR="000D200D" w:rsidRPr="002B7304" w:rsidRDefault="000D200D" w:rsidP="00DD0A03">
            <w:pPr>
              <w:rPr>
                <w:bCs/>
              </w:rPr>
            </w:pPr>
          </w:p>
        </w:tc>
      </w:tr>
      <w:tr w:rsidR="000D200D">
        <w:trPr>
          <w:cantSplit/>
        </w:trPr>
        <w:tc>
          <w:tcPr>
            <w:tcW w:w="675" w:type="dxa"/>
          </w:tcPr>
          <w:p w:rsidR="000D200D" w:rsidRDefault="000D200D">
            <w:pPr>
              <w:rPr>
                <w:b/>
              </w:rPr>
            </w:pPr>
          </w:p>
        </w:tc>
        <w:tc>
          <w:tcPr>
            <w:tcW w:w="8181" w:type="dxa"/>
          </w:tcPr>
          <w:p w:rsidR="000D200D" w:rsidRDefault="000D200D">
            <w:pPr>
              <w:rPr>
                <w:b/>
              </w:rPr>
            </w:pPr>
          </w:p>
        </w:tc>
      </w:tr>
    </w:tbl>
    <w:p w:rsidR="00526232" w:rsidRDefault="00526232"/>
    <w:tbl>
      <w:tblPr>
        <w:tblW w:w="0" w:type="auto"/>
        <w:tblLayout w:type="fixed"/>
        <w:tblLook w:val="0000"/>
      </w:tblPr>
      <w:tblGrid>
        <w:gridCol w:w="675"/>
        <w:gridCol w:w="8181"/>
      </w:tblGrid>
      <w:tr w:rsidR="00341669">
        <w:trPr>
          <w:cantSplit/>
        </w:trPr>
        <w:tc>
          <w:tcPr>
            <w:tcW w:w="675" w:type="dxa"/>
          </w:tcPr>
          <w:p w:rsidR="00341669" w:rsidRDefault="00341669">
            <w:pPr>
              <w:rPr>
                <w:b/>
              </w:rPr>
            </w:pPr>
            <w:r>
              <w:rPr>
                <w:b/>
              </w:rPr>
              <w:t>V.</w:t>
            </w:r>
          </w:p>
        </w:tc>
        <w:tc>
          <w:tcPr>
            <w:tcW w:w="8181" w:type="dxa"/>
          </w:tcPr>
          <w:p w:rsidR="00341669" w:rsidRDefault="00341669">
            <w:pPr>
              <w:rPr>
                <w:b/>
              </w:rPr>
            </w:pPr>
            <w:r>
              <w:rPr>
                <w:b/>
              </w:rPr>
              <w:t>EVALUATION PROCESS/GRADING SYSTEM:</w:t>
            </w:r>
          </w:p>
          <w:p w:rsidR="00341669" w:rsidRDefault="00341669">
            <w:pPr>
              <w:rPr>
                <w:b/>
              </w:rPr>
            </w:pPr>
          </w:p>
          <w:p w:rsidR="0014377B" w:rsidRDefault="007F7BD7" w:rsidP="008363BB">
            <w:pPr>
              <w:numPr>
                <w:ilvl w:val="0"/>
                <w:numId w:val="5"/>
              </w:numPr>
              <w:spacing w:before="60" w:after="60"/>
              <w:ind w:left="357" w:hanging="357"/>
            </w:pPr>
            <w:r>
              <w:t>Reflection</w:t>
            </w:r>
            <w:r w:rsidR="00244B40">
              <w:t>s</w:t>
            </w:r>
            <w:r>
              <w:t xml:space="preserve"> on Assigned Readings   </w:t>
            </w:r>
            <w:r w:rsidR="0014377B">
              <w:t xml:space="preserve">                                      </w:t>
            </w:r>
            <w:r w:rsidR="00447F24">
              <w:t xml:space="preserve"> </w:t>
            </w:r>
            <w:r w:rsidR="0014377B">
              <w:t xml:space="preserve"> </w:t>
            </w:r>
            <w:r w:rsidR="008363BB">
              <w:t xml:space="preserve">        </w:t>
            </w:r>
            <w:r w:rsidR="008363BB">
              <w:tab/>
            </w:r>
            <w:r w:rsidR="00125073">
              <w:t>25</w:t>
            </w:r>
            <w:r w:rsidR="0014377B">
              <w:t>%</w:t>
            </w:r>
          </w:p>
          <w:p w:rsidR="00492462" w:rsidRDefault="00492462" w:rsidP="008363BB">
            <w:pPr>
              <w:numPr>
                <w:ilvl w:val="0"/>
                <w:numId w:val="5"/>
              </w:numPr>
              <w:spacing w:before="60" w:after="60"/>
              <w:ind w:left="357" w:hanging="357"/>
            </w:pPr>
            <w:r>
              <w:t xml:space="preserve">Mid Term Test                                                                                     </w:t>
            </w:r>
            <w:r w:rsidR="008363BB">
              <w:tab/>
            </w:r>
            <w:r>
              <w:t>15%</w:t>
            </w:r>
          </w:p>
          <w:p w:rsidR="00F62613" w:rsidRDefault="00973198" w:rsidP="008363BB">
            <w:pPr>
              <w:numPr>
                <w:ilvl w:val="0"/>
                <w:numId w:val="5"/>
              </w:numPr>
              <w:spacing w:before="60" w:after="60"/>
              <w:ind w:left="357" w:hanging="357"/>
            </w:pPr>
            <w:r>
              <w:t xml:space="preserve">Case Management: </w:t>
            </w:r>
            <w:r w:rsidR="00CF401D">
              <w:t xml:space="preserve">Social History &amp; Goal Plan Assignment </w:t>
            </w:r>
            <w:r w:rsidR="00C60A4F">
              <w:tab/>
            </w:r>
            <w:r w:rsidR="00C65B46">
              <w:t xml:space="preserve">       </w:t>
            </w:r>
            <w:r w:rsidR="00713D04">
              <w:t xml:space="preserve"> </w:t>
            </w:r>
            <w:r w:rsidR="008363BB">
              <w:tab/>
            </w:r>
            <w:r w:rsidR="00713D04">
              <w:t>2</w:t>
            </w:r>
            <w:r w:rsidR="00676CBB">
              <w:t>0</w:t>
            </w:r>
            <w:r>
              <w:t>%</w:t>
            </w:r>
          </w:p>
          <w:p w:rsidR="00713D04" w:rsidRDefault="00713D04" w:rsidP="008363BB">
            <w:pPr>
              <w:numPr>
                <w:ilvl w:val="0"/>
                <w:numId w:val="5"/>
              </w:numPr>
              <w:spacing w:before="60" w:after="60"/>
              <w:ind w:left="357" w:hanging="357"/>
            </w:pPr>
            <w:r>
              <w:t xml:space="preserve">Group project/presentation                                    </w:t>
            </w:r>
            <w:r w:rsidR="007F7BD7">
              <w:t xml:space="preserve">                             </w:t>
            </w:r>
            <w:r w:rsidR="008363BB">
              <w:tab/>
            </w:r>
            <w:r w:rsidR="007F7BD7">
              <w:t>2</w:t>
            </w:r>
            <w:r w:rsidR="00125073">
              <w:t>0</w:t>
            </w:r>
            <w:r>
              <w:t>%</w:t>
            </w:r>
          </w:p>
          <w:p w:rsidR="00233F66" w:rsidRDefault="00233F66" w:rsidP="008363BB">
            <w:pPr>
              <w:numPr>
                <w:ilvl w:val="0"/>
                <w:numId w:val="5"/>
              </w:numPr>
              <w:spacing w:before="60" w:after="60"/>
              <w:ind w:left="357" w:hanging="357"/>
            </w:pPr>
            <w:r>
              <w:t>Final</w:t>
            </w:r>
            <w:r w:rsidR="00125073">
              <w:t xml:space="preserve"> Test </w:t>
            </w:r>
            <w:r w:rsidR="00BD3FEF">
              <w:t xml:space="preserve">                                                                </w:t>
            </w:r>
            <w:r w:rsidR="00125073">
              <w:t xml:space="preserve">     </w:t>
            </w:r>
            <w:r w:rsidR="00BD3FEF">
              <w:t xml:space="preserve">                 </w:t>
            </w:r>
            <w:r w:rsidR="004B4DA5">
              <w:t xml:space="preserve"> </w:t>
            </w:r>
            <w:r w:rsidR="00713D04">
              <w:t xml:space="preserve">    </w:t>
            </w:r>
            <w:r w:rsidR="008363BB">
              <w:tab/>
            </w:r>
            <w:r w:rsidR="00125073">
              <w:t>20</w:t>
            </w:r>
            <w:r w:rsidR="00CC4762">
              <w:t>%</w:t>
            </w:r>
            <w:r w:rsidR="00D27055">
              <w:t xml:space="preserve"> </w:t>
            </w:r>
          </w:p>
          <w:p w:rsidR="00236727" w:rsidRDefault="00236727" w:rsidP="00236727">
            <w:pPr>
              <w:ind w:left="360"/>
            </w:pPr>
          </w:p>
          <w:p w:rsidR="00236727" w:rsidRDefault="00236727" w:rsidP="00236727">
            <w:r>
              <w:t>Professor will provide instructions, grading criteria and due dates in class and post on LMS.</w:t>
            </w:r>
          </w:p>
          <w:p w:rsidR="00236727" w:rsidRDefault="00236727" w:rsidP="00D27055">
            <w:pPr>
              <w:ind w:left="360"/>
            </w:pPr>
          </w:p>
          <w:p w:rsidR="008363BB" w:rsidRDefault="008363BB" w:rsidP="00D27055">
            <w:pPr>
              <w:ind w:left="360"/>
            </w:pPr>
          </w:p>
          <w:p w:rsidR="004B4DA5" w:rsidRPr="00062527" w:rsidRDefault="00D27055" w:rsidP="00526232">
            <w:pPr>
              <w:rPr>
                <w:b/>
                <w:u w:val="single"/>
              </w:rPr>
            </w:pPr>
            <w:r w:rsidRPr="00062527">
              <w:rPr>
                <w:b/>
                <w:u w:val="single"/>
              </w:rPr>
              <w:t>Note:  Students must maintain a 70% or better attendance rate to be successful in this course</w:t>
            </w:r>
            <w:r w:rsidR="0071761B">
              <w:rPr>
                <w:b/>
                <w:u w:val="single"/>
              </w:rPr>
              <w:t xml:space="preserve"> and meet the skill development participation </w:t>
            </w:r>
            <w:r w:rsidR="00D82A2A">
              <w:rPr>
                <w:b/>
                <w:u w:val="single"/>
              </w:rPr>
              <w:t>criteria at</w:t>
            </w:r>
            <w:r w:rsidR="00725F8A">
              <w:rPr>
                <w:b/>
                <w:u w:val="single"/>
              </w:rPr>
              <w:t xml:space="preserve"> least at the expected level. </w:t>
            </w:r>
          </w:p>
        </w:tc>
      </w:tr>
      <w:tr w:rsidR="007F7BD7">
        <w:trPr>
          <w:cantSplit/>
        </w:trPr>
        <w:tc>
          <w:tcPr>
            <w:tcW w:w="675" w:type="dxa"/>
          </w:tcPr>
          <w:p w:rsidR="007F7BD7" w:rsidRDefault="007F7BD7">
            <w:pPr>
              <w:rPr>
                <w:b/>
              </w:rPr>
            </w:pPr>
          </w:p>
        </w:tc>
        <w:tc>
          <w:tcPr>
            <w:tcW w:w="8181" w:type="dxa"/>
          </w:tcPr>
          <w:p w:rsidR="007F7BD7" w:rsidRDefault="007F7BD7">
            <w:pPr>
              <w:rPr>
                <w:b/>
              </w:rPr>
            </w:pPr>
          </w:p>
        </w:tc>
      </w:tr>
    </w:tbl>
    <w:p w:rsidR="008363BB" w:rsidRDefault="008363BB"/>
    <w:p w:rsidR="008363BB" w:rsidRDefault="008363BB">
      <w:r>
        <w:br w:type="page"/>
      </w:r>
    </w:p>
    <w:p w:rsidR="00341669" w:rsidRDefault="00341669"/>
    <w:tbl>
      <w:tblPr>
        <w:tblW w:w="8856" w:type="dxa"/>
        <w:tblLayout w:type="fixed"/>
        <w:tblLook w:val="0000"/>
      </w:tblPr>
      <w:tblGrid>
        <w:gridCol w:w="675"/>
        <w:gridCol w:w="1701"/>
        <w:gridCol w:w="4678"/>
        <w:gridCol w:w="1802"/>
      </w:tblGrid>
      <w:tr w:rsidR="00341669" w:rsidTr="00526232">
        <w:trPr>
          <w:cantSplit/>
        </w:trPr>
        <w:tc>
          <w:tcPr>
            <w:tcW w:w="675" w:type="dxa"/>
          </w:tcPr>
          <w:p w:rsidR="00341669" w:rsidRDefault="00341669">
            <w:pPr>
              <w:pStyle w:val="EnvelopeReturn"/>
            </w:pPr>
          </w:p>
        </w:tc>
        <w:tc>
          <w:tcPr>
            <w:tcW w:w="8181" w:type="dxa"/>
            <w:gridSpan w:val="3"/>
          </w:tcPr>
          <w:p w:rsidR="00341669" w:rsidRDefault="00341669" w:rsidP="00526232">
            <w:r>
              <w:t>The following semester grades will be assigned to students:</w:t>
            </w:r>
          </w:p>
        </w:tc>
      </w:tr>
      <w:tr w:rsidR="00341669" w:rsidTr="00526232">
        <w:tc>
          <w:tcPr>
            <w:tcW w:w="675" w:type="dxa"/>
          </w:tcPr>
          <w:p w:rsidR="00341669" w:rsidRDefault="00341669">
            <w:pPr>
              <w:rPr>
                <w:rFonts w:cs="Arial"/>
              </w:rPr>
            </w:pPr>
          </w:p>
        </w:tc>
        <w:tc>
          <w:tcPr>
            <w:tcW w:w="1701" w:type="dxa"/>
          </w:tcPr>
          <w:p w:rsidR="00341669" w:rsidRDefault="00341669">
            <w:pPr>
              <w:jc w:val="center"/>
              <w:rPr>
                <w:rFonts w:cs="Arial"/>
              </w:rPr>
            </w:pPr>
          </w:p>
          <w:p w:rsidR="00341669" w:rsidRDefault="00341669">
            <w:pPr>
              <w:pStyle w:val="Heading2"/>
              <w:rPr>
                <w:rFonts w:cs="Arial"/>
                <w:b w:val="0"/>
                <w:u w:val="single"/>
              </w:rPr>
            </w:pPr>
            <w:r>
              <w:rPr>
                <w:rFonts w:cs="Arial"/>
                <w:b w:val="0"/>
                <w:u w:val="single"/>
              </w:rPr>
              <w:t>Grade</w:t>
            </w:r>
          </w:p>
        </w:tc>
        <w:tc>
          <w:tcPr>
            <w:tcW w:w="4678" w:type="dxa"/>
          </w:tcPr>
          <w:p w:rsidR="00341669" w:rsidRDefault="00341669">
            <w:pPr>
              <w:jc w:val="center"/>
              <w:rPr>
                <w:rFonts w:cs="Arial"/>
              </w:rPr>
            </w:pPr>
          </w:p>
          <w:p w:rsidR="00341669" w:rsidRDefault="00341669">
            <w:pPr>
              <w:pStyle w:val="Heading1"/>
              <w:rPr>
                <w:rFonts w:cs="Arial"/>
                <w:b w:val="0"/>
              </w:rPr>
            </w:pPr>
            <w:r>
              <w:rPr>
                <w:rFonts w:cs="Arial"/>
                <w:b w:val="0"/>
              </w:rPr>
              <w:t>Definition</w:t>
            </w:r>
          </w:p>
        </w:tc>
        <w:tc>
          <w:tcPr>
            <w:tcW w:w="1802" w:type="dxa"/>
          </w:tcPr>
          <w:p w:rsidR="00341669" w:rsidRDefault="00341669">
            <w:pPr>
              <w:pStyle w:val="BodyText"/>
            </w:pPr>
            <w:r>
              <w:t xml:space="preserve">Grade Point </w:t>
            </w:r>
            <w:r>
              <w:rPr>
                <w:u w:val="single"/>
              </w:rPr>
              <w:t>Equivalent</w:t>
            </w:r>
          </w:p>
          <w:p w:rsidR="00341669" w:rsidRDefault="00341669">
            <w:pPr>
              <w:jc w:val="center"/>
              <w:rPr>
                <w:rFonts w:cs="Arial"/>
              </w:rPr>
            </w:pPr>
          </w:p>
        </w:tc>
      </w:tr>
      <w:tr w:rsidR="00341669" w:rsidTr="00526232">
        <w:trPr>
          <w:cantSplit/>
        </w:trPr>
        <w:tc>
          <w:tcPr>
            <w:tcW w:w="675" w:type="dxa"/>
          </w:tcPr>
          <w:p w:rsidR="00341669" w:rsidRDefault="00341669">
            <w:pPr>
              <w:rPr>
                <w:rFonts w:cs="Arial"/>
              </w:rPr>
            </w:pPr>
          </w:p>
        </w:tc>
        <w:tc>
          <w:tcPr>
            <w:tcW w:w="1701" w:type="dxa"/>
          </w:tcPr>
          <w:p w:rsidR="00341669" w:rsidRDefault="00341669">
            <w:pPr>
              <w:rPr>
                <w:rFonts w:cs="Arial"/>
              </w:rPr>
            </w:pPr>
            <w:r>
              <w:rPr>
                <w:rFonts w:cs="Arial"/>
              </w:rPr>
              <w:t>A+</w:t>
            </w:r>
          </w:p>
        </w:tc>
        <w:tc>
          <w:tcPr>
            <w:tcW w:w="4678" w:type="dxa"/>
          </w:tcPr>
          <w:p w:rsidR="00341669" w:rsidRDefault="00341669">
            <w:pPr>
              <w:jc w:val="center"/>
              <w:rPr>
                <w:rFonts w:cs="Arial"/>
              </w:rPr>
            </w:pPr>
            <w:r>
              <w:rPr>
                <w:rFonts w:cs="Arial"/>
              </w:rPr>
              <w:t>90 – 100%</w:t>
            </w:r>
          </w:p>
        </w:tc>
        <w:tc>
          <w:tcPr>
            <w:tcW w:w="1802" w:type="dxa"/>
            <w:vMerge w:val="restart"/>
            <w:vAlign w:val="center"/>
          </w:tcPr>
          <w:p w:rsidR="00341669" w:rsidRDefault="00341669">
            <w:pPr>
              <w:jc w:val="center"/>
              <w:rPr>
                <w:rFonts w:cs="Arial"/>
              </w:rPr>
            </w:pPr>
            <w:r>
              <w:rPr>
                <w:rFonts w:cs="Arial"/>
              </w:rPr>
              <w:t>4.00</w:t>
            </w:r>
          </w:p>
        </w:tc>
      </w:tr>
      <w:tr w:rsidR="00341669" w:rsidTr="00526232">
        <w:trPr>
          <w:cantSplit/>
        </w:trPr>
        <w:tc>
          <w:tcPr>
            <w:tcW w:w="675" w:type="dxa"/>
          </w:tcPr>
          <w:p w:rsidR="00341669" w:rsidRDefault="00341669">
            <w:pPr>
              <w:rPr>
                <w:rFonts w:cs="Arial"/>
              </w:rPr>
            </w:pPr>
          </w:p>
        </w:tc>
        <w:tc>
          <w:tcPr>
            <w:tcW w:w="1701" w:type="dxa"/>
          </w:tcPr>
          <w:p w:rsidR="00341669" w:rsidRDefault="00341669">
            <w:pPr>
              <w:rPr>
                <w:rFonts w:cs="Arial"/>
              </w:rPr>
            </w:pPr>
            <w:r>
              <w:rPr>
                <w:rFonts w:cs="Arial"/>
              </w:rPr>
              <w:t>A</w:t>
            </w:r>
          </w:p>
        </w:tc>
        <w:tc>
          <w:tcPr>
            <w:tcW w:w="4678" w:type="dxa"/>
          </w:tcPr>
          <w:p w:rsidR="00341669" w:rsidRDefault="00341669">
            <w:pPr>
              <w:jc w:val="center"/>
              <w:rPr>
                <w:rFonts w:cs="Arial"/>
              </w:rPr>
            </w:pPr>
            <w:r>
              <w:rPr>
                <w:rFonts w:cs="Arial"/>
              </w:rPr>
              <w:t>80 – 89%</w:t>
            </w:r>
          </w:p>
        </w:tc>
        <w:tc>
          <w:tcPr>
            <w:tcW w:w="1802" w:type="dxa"/>
            <w:vMerge/>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B</w:t>
            </w:r>
          </w:p>
        </w:tc>
        <w:tc>
          <w:tcPr>
            <w:tcW w:w="4678" w:type="dxa"/>
          </w:tcPr>
          <w:p w:rsidR="00341669" w:rsidRDefault="00341669">
            <w:pPr>
              <w:jc w:val="center"/>
              <w:rPr>
                <w:rFonts w:cs="Arial"/>
              </w:rPr>
            </w:pPr>
            <w:r>
              <w:rPr>
                <w:rFonts w:cs="Arial"/>
              </w:rPr>
              <w:t>70 - 79%</w:t>
            </w:r>
          </w:p>
        </w:tc>
        <w:tc>
          <w:tcPr>
            <w:tcW w:w="1802" w:type="dxa"/>
          </w:tcPr>
          <w:p w:rsidR="00341669" w:rsidRDefault="00341669">
            <w:pPr>
              <w:jc w:val="center"/>
              <w:rPr>
                <w:rFonts w:cs="Arial"/>
              </w:rPr>
            </w:pPr>
            <w:r>
              <w:rPr>
                <w:rFonts w:cs="Arial"/>
              </w:rPr>
              <w:t>3.00</w:t>
            </w: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C</w:t>
            </w:r>
          </w:p>
        </w:tc>
        <w:tc>
          <w:tcPr>
            <w:tcW w:w="4678" w:type="dxa"/>
          </w:tcPr>
          <w:p w:rsidR="00341669" w:rsidRDefault="00341669">
            <w:pPr>
              <w:jc w:val="center"/>
              <w:rPr>
                <w:rFonts w:cs="Arial"/>
              </w:rPr>
            </w:pPr>
            <w:r>
              <w:rPr>
                <w:rFonts w:cs="Arial"/>
              </w:rPr>
              <w:t>60 - 69%</w:t>
            </w:r>
          </w:p>
        </w:tc>
        <w:tc>
          <w:tcPr>
            <w:tcW w:w="1802" w:type="dxa"/>
          </w:tcPr>
          <w:p w:rsidR="00341669" w:rsidRDefault="00341669">
            <w:pPr>
              <w:jc w:val="center"/>
              <w:rPr>
                <w:rFonts w:cs="Arial"/>
              </w:rPr>
            </w:pPr>
            <w:r>
              <w:rPr>
                <w:rFonts w:cs="Arial"/>
              </w:rPr>
              <w:t>2.00</w:t>
            </w: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D</w:t>
            </w:r>
          </w:p>
        </w:tc>
        <w:tc>
          <w:tcPr>
            <w:tcW w:w="4678" w:type="dxa"/>
          </w:tcPr>
          <w:p w:rsidR="00341669" w:rsidRDefault="00341669">
            <w:pPr>
              <w:jc w:val="center"/>
              <w:rPr>
                <w:rFonts w:cs="Arial"/>
              </w:rPr>
            </w:pPr>
            <w:r>
              <w:rPr>
                <w:rFonts w:cs="Arial"/>
              </w:rPr>
              <w:t>50 – 59%</w:t>
            </w:r>
          </w:p>
        </w:tc>
        <w:tc>
          <w:tcPr>
            <w:tcW w:w="1802" w:type="dxa"/>
          </w:tcPr>
          <w:p w:rsidR="00341669" w:rsidRDefault="00341669">
            <w:pPr>
              <w:jc w:val="center"/>
              <w:rPr>
                <w:rFonts w:cs="Arial"/>
              </w:rPr>
            </w:pPr>
            <w:r>
              <w:rPr>
                <w:rFonts w:cs="Arial"/>
              </w:rPr>
              <w:t>1.00</w:t>
            </w: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F (Fail)</w:t>
            </w:r>
          </w:p>
        </w:tc>
        <w:tc>
          <w:tcPr>
            <w:tcW w:w="4678" w:type="dxa"/>
          </w:tcPr>
          <w:p w:rsidR="00341669" w:rsidRDefault="00341669">
            <w:pPr>
              <w:jc w:val="center"/>
              <w:rPr>
                <w:rFonts w:cs="Arial"/>
              </w:rPr>
            </w:pPr>
            <w:r>
              <w:rPr>
                <w:rFonts w:cs="Arial"/>
              </w:rPr>
              <w:t>49% and below</w:t>
            </w:r>
          </w:p>
        </w:tc>
        <w:tc>
          <w:tcPr>
            <w:tcW w:w="1802" w:type="dxa"/>
          </w:tcPr>
          <w:p w:rsidR="00341669" w:rsidRDefault="00341669">
            <w:pPr>
              <w:jc w:val="center"/>
              <w:rPr>
                <w:rFonts w:cs="Arial"/>
              </w:rPr>
            </w:pPr>
            <w:r>
              <w:rPr>
                <w:rFonts w:cs="Arial"/>
              </w:rPr>
              <w:t>0.00</w:t>
            </w: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CR (Credit)</w:t>
            </w:r>
          </w:p>
        </w:tc>
        <w:tc>
          <w:tcPr>
            <w:tcW w:w="4678" w:type="dxa"/>
          </w:tcPr>
          <w:p w:rsidR="00341669" w:rsidRDefault="00341669">
            <w:pPr>
              <w:rPr>
                <w:rFonts w:cs="Arial"/>
              </w:rPr>
            </w:pPr>
            <w:r>
              <w:rPr>
                <w:rFonts w:cs="Arial"/>
              </w:rPr>
              <w:t>Credit for diploma requirements has been awarded.</w:t>
            </w: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S</w:t>
            </w:r>
          </w:p>
        </w:tc>
        <w:tc>
          <w:tcPr>
            <w:tcW w:w="4678" w:type="dxa"/>
          </w:tcPr>
          <w:p w:rsidR="00341669" w:rsidRDefault="00341669">
            <w:pPr>
              <w:rPr>
                <w:rFonts w:cs="Arial"/>
              </w:rPr>
            </w:pPr>
            <w:r>
              <w:rPr>
                <w:rFonts w:cs="Arial"/>
              </w:rPr>
              <w:t>Satisfactory achievement in field /clinical placement or non-graded subject area.</w:t>
            </w: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U</w:t>
            </w:r>
          </w:p>
        </w:tc>
        <w:tc>
          <w:tcPr>
            <w:tcW w:w="4678" w:type="dxa"/>
          </w:tcPr>
          <w:p w:rsidR="00341669" w:rsidRDefault="00341669">
            <w:pPr>
              <w:rPr>
                <w:rFonts w:cs="Arial"/>
              </w:rPr>
            </w:pPr>
            <w:r>
              <w:rPr>
                <w:rFonts w:cs="Arial"/>
              </w:rPr>
              <w:t>Unsatisfactory achievement in field/clinical placement or non-graded subject area.</w:t>
            </w: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X</w:t>
            </w:r>
          </w:p>
        </w:tc>
        <w:tc>
          <w:tcPr>
            <w:tcW w:w="4678" w:type="dxa"/>
          </w:tcPr>
          <w:p w:rsidR="00341669" w:rsidRDefault="00341669">
            <w:pPr>
              <w:rPr>
                <w:rFonts w:cs="Arial"/>
              </w:rPr>
            </w:pPr>
            <w:r>
              <w:rPr>
                <w:rFonts w:cs="Arial"/>
              </w:rPr>
              <w:t>A temporary grade limited to situations with extenuating circumstances giving a student additional time to complete the requirements for a course.</w:t>
            </w: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NR</w:t>
            </w:r>
          </w:p>
        </w:tc>
        <w:tc>
          <w:tcPr>
            <w:tcW w:w="4678" w:type="dxa"/>
          </w:tcPr>
          <w:p w:rsidR="00341669" w:rsidRDefault="00341669">
            <w:pPr>
              <w:rPr>
                <w:rFonts w:cs="Arial"/>
              </w:rPr>
            </w:pPr>
            <w:r>
              <w:rPr>
                <w:rFonts w:cs="Arial"/>
              </w:rPr>
              <w:t xml:space="preserve">Grade not reported to Registrar's office.  </w:t>
            </w: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r>
              <w:rPr>
                <w:rFonts w:cs="Arial"/>
              </w:rPr>
              <w:t>W</w:t>
            </w:r>
          </w:p>
        </w:tc>
        <w:tc>
          <w:tcPr>
            <w:tcW w:w="4678" w:type="dxa"/>
          </w:tcPr>
          <w:p w:rsidR="00341669" w:rsidRDefault="00341669">
            <w:pPr>
              <w:rPr>
                <w:rFonts w:cs="Arial"/>
              </w:rPr>
            </w:pPr>
            <w:r>
              <w:rPr>
                <w:rFonts w:cs="Arial"/>
              </w:rPr>
              <w:t>Student has withdrawn from the course without academic penalty.</w:t>
            </w:r>
          </w:p>
        </w:tc>
        <w:tc>
          <w:tcPr>
            <w:tcW w:w="1802" w:type="dxa"/>
          </w:tcPr>
          <w:p w:rsidR="00341669" w:rsidRDefault="00341669">
            <w:pPr>
              <w:jc w:val="center"/>
              <w:rPr>
                <w:rFonts w:cs="Arial"/>
              </w:rPr>
            </w:pPr>
          </w:p>
        </w:tc>
      </w:tr>
      <w:tr w:rsidR="00341669" w:rsidTr="00526232">
        <w:tc>
          <w:tcPr>
            <w:tcW w:w="675" w:type="dxa"/>
          </w:tcPr>
          <w:p w:rsidR="00341669" w:rsidRDefault="00341669">
            <w:pPr>
              <w:rPr>
                <w:rFonts w:cs="Arial"/>
              </w:rPr>
            </w:pPr>
          </w:p>
        </w:tc>
        <w:tc>
          <w:tcPr>
            <w:tcW w:w="1701" w:type="dxa"/>
          </w:tcPr>
          <w:p w:rsidR="00341669" w:rsidRDefault="00341669">
            <w:pPr>
              <w:rPr>
                <w:rFonts w:cs="Arial"/>
              </w:rPr>
            </w:pPr>
          </w:p>
        </w:tc>
        <w:tc>
          <w:tcPr>
            <w:tcW w:w="4678" w:type="dxa"/>
          </w:tcPr>
          <w:p w:rsidR="00341669" w:rsidRDefault="00341669">
            <w:pPr>
              <w:rPr>
                <w:rFonts w:cs="Arial"/>
              </w:rPr>
            </w:pPr>
          </w:p>
        </w:tc>
        <w:tc>
          <w:tcPr>
            <w:tcW w:w="1802" w:type="dxa"/>
          </w:tcPr>
          <w:p w:rsidR="00341669" w:rsidRDefault="00341669">
            <w:pPr>
              <w:jc w:val="center"/>
              <w:rPr>
                <w:rFonts w:cs="Arial"/>
              </w:rPr>
            </w:pPr>
          </w:p>
        </w:tc>
      </w:tr>
      <w:tr w:rsidR="00341669" w:rsidTr="00526232">
        <w:trPr>
          <w:cantSplit/>
        </w:trPr>
        <w:tc>
          <w:tcPr>
            <w:tcW w:w="675" w:type="dxa"/>
          </w:tcPr>
          <w:p w:rsidR="00341669" w:rsidRDefault="00341669">
            <w:pPr>
              <w:rPr>
                <w:rFonts w:cs="Arial"/>
              </w:rPr>
            </w:pPr>
          </w:p>
        </w:tc>
        <w:tc>
          <w:tcPr>
            <w:tcW w:w="8181" w:type="dxa"/>
            <w:gridSpan w:val="3"/>
          </w:tcPr>
          <w:p w:rsidR="00341669" w:rsidRDefault="00341669">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41669" w:rsidRDefault="00341669">
            <w:pPr>
              <w:rPr>
                <w:rFonts w:cs="Arial"/>
              </w:rPr>
            </w:pPr>
          </w:p>
          <w:p w:rsidR="00341669" w:rsidRDefault="00341669">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1E10BD" w:rsidRDefault="001E10BD">
            <w:pPr>
              <w:rPr>
                <w:rFonts w:cs="Arial"/>
              </w:rPr>
            </w:pPr>
          </w:p>
        </w:tc>
      </w:tr>
    </w:tbl>
    <w:p w:rsidR="00526232" w:rsidRDefault="00526232"/>
    <w:tbl>
      <w:tblPr>
        <w:tblW w:w="8856" w:type="dxa"/>
        <w:tblLayout w:type="fixed"/>
        <w:tblLook w:val="0000"/>
      </w:tblPr>
      <w:tblGrid>
        <w:gridCol w:w="675"/>
        <w:gridCol w:w="8163"/>
        <w:gridCol w:w="18"/>
      </w:tblGrid>
      <w:tr w:rsidR="001E5100" w:rsidTr="00526232">
        <w:trPr>
          <w:cantSplit/>
        </w:trPr>
        <w:tc>
          <w:tcPr>
            <w:tcW w:w="675" w:type="dxa"/>
          </w:tcPr>
          <w:p w:rsidR="001E5100" w:rsidRDefault="001E5100" w:rsidP="001E5100">
            <w:pPr>
              <w:rPr>
                <w:b/>
              </w:rPr>
            </w:pPr>
            <w:r>
              <w:rPr>
                <w:b/>
              </w:rPr>
              <w:t>VI.</w:t>
            </w:r>
          </w:p>
        </w:tc>
        <w:tc>
          <w:tcPr>
            <w:tcW w:w="8181" w:type="dxa"/>
            <w:gridSpan w:val="2"/>
          </w:tcPr>
          <w:p w:rsidR="001E5100" w:rsidRDefault="001E5100" w:rsidP="001E5100">
            <w:pPr>
              <w:rPr>
                <w:b/>
              </w:rPr>
            </w:pPr>
            <w:r>
              <w:rPr>
                <w:b/>
              </w:rPr>
              <w:t>SPECIAL NOTES:</w:t>
            </w:r>
          </w:p>
          <w:p w:rsidR="001E5100" w:rsidRDefault="001E5100" w:rsidP="001E5100"/>
        </w:tc>
      </w:tr>
      <w:tr w:rsidR="001E5100" w:rsidTr="00526232">
        <w:trPr>
          <w:gridAfter w:val="1"/>
          <w:wAfter w:w="18" w:type="dxa"/>
          <w:cantSplit/>
        </w:trPr>
        <w:tc>
          <w:tcPr>
            <w:tcW w:w="8838" w:type="dxa"/>
            <w:gridSpan w:val="2"/>
          </w:tcPr>
          <w:p w:rsidR="00713D04" w:rsidRDefault="00713D04" w:rsidP="00713D04">
            <w:pPr>
              <w:rPr>
                <w:rFonts w:cs="Arial"/>
                <w:szCs w:val="24"/>
                <w:u w:val="single"/>
              </w:rPr>
            </w:pPr>
            <w:r>
              <w:rPr>
                <w:rFonts w:cs="Arial"/>
                <w:szCs w:val="24"/>
                <w:u w:val="single"/>
              </w:rPr>
              <w:t>Attendance:</w:t>
            </w:r>
          </w:p>
          <w:p w:rsidR="001E5100" w:rsidRDefault="00713D04" w:rsidP="00713D04">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13D04" w:rsidRDefault="00713D04" w:rsidP="00713D04">
            <w:pPr>
              <w:rPr>
                <w:u w:val="single"/>
              </w:rPr>
            </w:pPr>
          </w:p>
        </w:tc>
      </w:tr>
      <w:tr w:rsidR="001E5100" w:rsidTr="00526232">
        <w:trPr>
          <w:gridAfter w:val="1"/>
          <w:wAfter w:w="18" w:type="dxa"/>
          <w:cantSplit/>
        </w:trPr>
        <w:tc>
          <w:tcPr>
            <w:tcW w:w="8838" w:type="dxa"/>
            <w:gridSpan w:val="2"/>
          </w:tcPr>
          <w:p w:rsidR="001E5100" w:rsidRDefault="001E5100" w:rsidP="00AD4AC7">
            <w:pPr>
              <w:pStyle w:val="BodyTextIndent3"/>
              <w:tabs>
                <w:tab w:val="clear" w:pos="405"/>
              </w:tabs>
              <w:rPr>
                <w:u w:val="single"/>
              </w:rPr>
            </w:pPr>
          </w:p>
        </w:tc>
      </w:tr>
      <w:tr w:rsidR="001E5100" w:rsidTr="00526232">
        <w:trPr>
          <w:gridAfter w:val="1"/>
          <w:wAfter w:w="18" w:type="dxa"/>
          <w:cantSplit/>
        </w:trPr>
        <w:tc>
          <w:tcPr>
            <w:tcW w:w="8838" w:type="dxa"/>
            <w:gridSpan w:val="2"/>
          </w:tcPr>
          <w:p w:rsidR="00713D04" w:rsidRPr="00AC2D6B" w:rsidRDefault="00713D04" w:rsidP="00AD4AC7">
            <w:pPr>
              <w:pStyle w:val="BodyTextIndent3"/>
              <w:tabs>
                <w:tab w:val="clear" w:pos="405"/>
              </w:tabs>
              <w:rPr>
                <w:rFonts w:cs="Arial"/>
                <w:b/>
                <w:sz w:val="22"/>
                <w:szCs w:val="22"/>
                <w:u w:val="single"/>
              </w:rPr>
            </w:pPr>
            <w:r w:rsidRPr="00D27055">
              <w:rPr>
                <w:sz w:val="22"/>
                <w:szCs w:val="22"/>
                <w:u w:val="single"/>
              </w:rPr>
              <w:t>This is a participatory and skilled based course.</w:t>
            </w:r>
            <w:r w:rsidRPr="00D27055">
              <w:rPr>
                <w:sz w:val="22"/>
                <w:szCs w:val="22"/>
              </w:rPr>
              <w:t xml:space="preserve"> To learn the skills of case management, students must be in attendance to develop the knowledge and practice the related skills.</w:t>
            </w:r>
            <w:r>
              <w:rPr>
                <w:sz w:val="22"/>
                <w:szCs w:val="22"/>
              </w:rPr>
              <w:t xml:space="preserve"> </w:t>
            </w:r>
            <w:r w:rsidRPr="0014377B">
              <w:rPr>
                <w:sz w:val="22"/>
                <w:szCs w:val="22"/>
              </w:rPr>
              <w:t>Students will be expected to come prepared to class to facilitate discussion</w:t>
            </w:r>
            <w:r>
              <w:rPr>
                <w:sz w:val="22"/>
                <w:szCs w:val="22"/>
              </w:rPr>
              <w:t xml:space="preserve">, actively engage in case management practice </w:t>
            </w:r>
            <w:r w:rsidRPr="0014377B">
              <w:rPr>
                <w:sz w:val="22"/>
                <w:szCs w:val="22"/>
              </w:rPr>
              <w:t xml:space="preserve">and review of course material. </w:t>
            </w:r>
            <w:r w:rsidR="00AD4AC7" w:rsidRPr="00AC2D6B">
              <w:rPr>
                <w:b/>
                <w:sz w:val="22"/>
                <w:szCs w:val="22"/>
                <w:u w:val="single"/>
              </w:rPr>
              <w:t xml:space="preserve">Students who fall below 70% attendance may be subject to academic penalty (full grade deduction) and/or removal from the course. </w:t>
            </w:r>
          </w:p>
          <w:p w:rsidR="00713D04" w:rsidRDefault="00713D04" w:rsidP="00713D04">
            <w:pPr>
              <w:rPr>
                <w:rFonts w:cs="Arial"/>
                <w:szCs w:val="22"/>
              </w:rPr>
            </w:pPr>
          </w:p>
          <w:p w:rsidR="001E5100" w:rsidRDefault="00713D04" w:rsidP="00AD4AC7">
            <w:pPr>
              <w:rPr>
                <w:u w:val="single"/>
              </w:rPr>
            </w:pPr>
            <w:r w:rsidRPr="00D27055">
              <w:rPr>
                <w:rFonts w:cs="Arial"/>
                <w:szCs w:val="22"/>
              </w:rPr>
              <w:t xml:space="preserve">All attempts are made by the Professor to start and end classes on time. Students who arrive late for class may not be permitted entry, and those who chronically arrive late will be asked to meet with the Professor. </w:t>
            </w:r>
          </w:p>
        </w:tc>
      </w:tr>
    </w:tbl>
    <w:p w:rsidR="00526232" w:rsidRDefault="00526232"/>
    <w:tbl>
      <w:tblPr>
        <w:tblW w:w="8838" w:type="dxa"/>
        <w:tblLayout w:type="fixed"/>
        <w:tblLook w:val="0000"/>
      </w:tblPr>
      <w:tblGrid>
        <w:gridCol w:w="8838"/>
      </w:tblGrid>
      <w:tr w:rsidR="00526232" w:rsidRPr="00526232" w:rsidTr="00526232">
        <w:trPr>
          <w:cantSplit/>
        </w:trPr>
        <w:tc>
          <w:tcPr>
            <w:tcW w:w="8838" w:type="dxa"/>
          </w:tcPr>
          <w:p w:rsidR="00526232" w:rsidRPr="00AD4AC7" w:rsidRDefault="00AD4AC7" w:rsidP="00526232">
            <w:pPr>
              <w:rPr>
                <w:szCs w:val="22"/>
                <w:u w:val="single"/>
              </w:rPr>
            </w:pPr>
            <w:r w:rsidRPr="00AD4AC7">
              <w:rPr>
                <w:szCs w:val="22"/>
                <w:u w:val="single"/>
              </w:rPr>
              <w:lastRenderedPageBreak/>
              <w:t>Assignments/Tests:</w:t>
            </w:r>
          </w:p>
          <w:p w:rsidR="00AD4AC7" w:rsidRDefault="00AD4AC7" w:rsidP="00526232">
            <w:pPr>
              <w:rPr>
                <w:szCs w:val="22"/>
              </w:rPr>
            </w:pPr>
            <w:r>
              <w:rPr>
                <w:szCs w:val="22"/>
              </w:rPr>
              <w:t xml:space="preserve">   </w:t>
            </w:r>
          </w:p>
          <w:p w:rsidR="00AD4AC7" w:rsidRDefault="00AD4AC7" w:rsidP="00526232">
            <w:pPr>
              <w:rPr>
                <w:szCs w:val="22"/>
              </w:rPr>
            </w:pPr>
            <w:r>
              <w:rPr>
                <w:szCs w:val="22"/>
              </w:rPr>
              <w:t>All assignments are to be word processed and adhere to APA guidelines unless otherwise indicated by professor.</w:t>
            </w:r>
          </w:p>
          <w:p w:rsidR="00AD4AC7" w:rsidRDefault="00AD4AC7" w:rsidP="00526232">
            <w:pPr>
              <w:rPr>
                <w:szCs w:val="22"/>
              </w:rPr>
            </w:pPr>
          </w:p>
          <w:p w:rsidR="00AD4AC7" w:rsidRDefault="00AD4AC7" w:rsidP="00526232">
            <w:pPr>
              <w:rPr>
                <w:szCs w:val="22"/>
              </w:rPr>
            </w:pPr>
            <w:r>
              <w:rPr>
                <w:szCs w:val="22"/>
              </w:rPr>
              <w:t xml:space="preserve">Assignments are to be submitted at the beginning of class on established due dates. Late assignments will be handled at the professor’s discretion and subject to a 10% per day (weekends included) grade reduction.  </w:t>
            </w:r>
          </w:p>
          <w:p w:rsidR="00AD4AC7" w:rsidRPr="00526232" w:rsidRDefault="00AD4AC7" w:rsidP="00526232">
            <w:pPr>
              <w:rPr>
                <w:szCs w:val="22"/>
              </w:rPr>
            </w:pPr>
          </w:p>
        </w:tc>
      </w:tr>
      <w:tr w:rsidR="00526232" w:rsidRPr="00526232" w:rsidTr="00526232">
        <w:trPr>
          <w:cantSplit/>
        </w:trPr>
        <w:tc>
          <w:tcPr>
            <w:tcW w:w="8838" w:type="dxa"/>
          </w:tcPr>
          <w:p w:rsidR="00AD4AC7" w:rsidRDefault="00AD4AC7" w:rsidP="00AD4AC7">
            <w:pPr>
              <w:rPr>
                <w:rFonts w:cs="Arial"/>
                <w:szCs w:val="22"/>
              </w:rPr>
            </w:pPr>
            <w:r w:rsidRPr="00CF4F95">
              <w:rPr>
                <w:rFonts w:cs="Arial"/>
                <w:szCs w:val="22"/>
              </w:rPr>
              <w:t xml:space="preserve">Students are encouraged to proactively discuss with the Professor any serious circumstances that might interfere with the timely </w:t>
            </w:r>
            <w:r>
              <w:rPr>
                <w:rFonts w:cs="Arial"/>
                <w:szCs w:val="22"/>
              </w:rPr>
              <w:t>completion of their assignment. Extensions may be negotiated contingent upon advanced notice (one week) by student.</w:t>
            </w:r>
          </w:p>
          <w:p w:rsidR="00AD4AC7" w:rsidRPr="00CF4F95" w:rsidRDefault="00AD4AC7" w:rsidP="00AD4AC7">
            <w:pPr>
              <w:rPr>
                <w:szCs w:val="22"/>
              </w:rPr>
            </w:pPr>
          </w:p>
          <w:p w:rsidR="00AD4AC7" w:rsidRPr="00CF4F95" w:rsidRDefault="00AD4AC7" w:rsidP="00AD4AC7">
            <w:pPr>
              <w:rPr>
                <w:szCs w:val="22"/>
              </w:rPr>
            </w:pPr>
            <w:r w:rsidRPr="00CF4F95">
              <w:rPr>
                <w:szCs w:val="22"/>
              </w:rPr>
              <w:t xml:space="preserve">Students are responsible to contact the professor directly and </w:t>
            </w:r>
            <w:r w:rsidRPr="00CF4F95">
              <w:rPr>
                <w:b/>
                <w:bCs/>
                <w:szCs w:val="22"/>
              </w:rPr>
              <w:t>immediately</w:t>
            </w:r>
            <w:r w:rsidRPr="00CF4F95">
              <w:rPr>
                <w:szCs w:val="22"/>
              </w:rPr>
              <w:t xml:space="preserve"> when substantial and substantiated reasons create the need for missing an exam. Students must </w:t>
            </w:r>
            <w:r w:rsidRPr="00CF4F95">
              <w:rPr>
                <w:b/>
                <w:bCs/>
                <w:szCs w:val="22"/>
              </w:rPr>
              <w:t xml:space="preserve">email </w:t>
            </w:r>
            <w:r w:rsidRPr="00CF4F95">
              <w:rPr>
                <w:szCs w:val="22"/>
              </w:rPr>
              <w:t>the professor immediately requesting a make-up test and state the reasons why this is needed. Consideration and determination of the opportunity to make up a missed exam is at the professor’s discretion.</w:t>
            </w:r>
            <w:r w:rsidRPr="00CF4F95">
              <w:rPr>
                <w:b/>
                <w:bCs/>
                <w:szCs w:val="22"/>
              </w:rPr>
              <w:t xml:space="preserve">  </w:t>
            </w:r>
            <w:r w:rsidRPr="00CF4F95">
              <w:rPr>
                <w:szCs w:val="22"/>
              </w:rPr>
              <w:t xml:space="preserve">Generally, this is granted only for exceptional and substantiated circumstances. </w:t>
            </w:r>
          </w:p>
          <w:p w:rsidR="00526232" w:rsidRDefault="00526232" w:rsidP="00526232">
            <w:pPr>
              <w:rPr>
                <w:rFonts w:cs="Arial"/>
                <w:iCs/>
                <w:color w:val="000000"/>
                <w:szCs w:val="22"/>
              </w:rPr>
            </w:pPr>
          </w:p>
          <w:p w:rsidR="0046540C" w:rsidRPr="0046540C" w:rsidRDefault="0046540C" w:rsidP="00526232">
            <w:pPr>
              <w:rPr>
                <w:rFonts w:cs="Arial"/>
                <w:iCs/>
                <w:color w:val="000000"/>
                <w:szCs w:val="22"/>
                <w:u w:val="single"/>
              </w:rPr>
            </w:pPr>
            <w:r w:rsidRPr="0046540C">
              <w:rPr>
                <w:rFonts w:cs="Arial"/>
                <w:iCs/>
                <w:color w:val="000000"/>
                <w:szCs w:val="22"/>
                <w:u w:val="single"/>
              </w:rPr>
              <w:t>Classroom Conduct:</w:t>
            </w:r>
          </w:p>
          <w:p w:rsidR="0046540C" w:rsidRPr="00AD4AC7" w:rsidRDefault="0046540C" w:rsidP="00526232">
            <w:pPr>
              <w:rPr>
                <w:rFonts w:cs="Arial"/>
                <w:iCs/>
                <w:color w:val="000000"/>
                <w:szCs w:val="22"/>
              </w:rPr>
            </w:pPr>
          </w:p>
        </w:tc>
      </w:tr>
      <w:tr w:rsidR="001E5100" w:rsidRPr="00723208" w:rsidTr="00526232">
        <w:trPr>
          <w:cantSplit/>
        </w:trPr>
        <w:tc>
          <w:tcPr>
            <w:tcW w:w="8838" w:type="dxa"/>
          </w:tcPr>
          <w:p w:rsidR="001E5100" w:rsidRDefault="0046540C" w:rsidP="001E5100">
            <w:pPr>
              <w:rPr>
                <w:rFonts w:cs="Arial"/>
                <w:iCs/>
                <w:color w:val="000000"/>
                <w:szCs w:val="24"/>
              </w:rPr>
            </w:pPr>
            <w:r>
              <w:rPr>
                <w:rFonts w:cs="Arial"/>
                <w:iCs/>
                <w:color w:val="000000"/>
                <w:szCs w:val="24"/>
              </w:rPr>
              <w:t xml:space="preserve">Students are to follow the agreed upon classroom conduct.  As second year SSW students in training, conduct that is reflective of our professional values and ethics is expected. </w:t>
            </w:r>
          </w:p>
          <w:p w:rsidR="0046540C" w:rsidRDefault="0046540C" w:rsidP="001E5100">
            <w:pPr>
              <w:rPr>
                <w:rFonts w:cs="Arial"/>
                <w:iCs/>
                <w:color w:val="000000"/>
                <w:szCs w:val="24"/>
              </w:rPr>
            </w:pPr>
          </w:p>
          <w:p w:rsidR="0046540C" w:rsidRPr="0046540C" w:rsidRDefault="0046540C" w:rsidP="001E5100">
            <w:pPr>
              <w:rPr>
                <w:rFonts w:cs="Arial"/>
                <w:iCs/>
                <w:color w:val="000000"/>
                <w:szCs w:val="24"/>
              </w:rPr>
            </w:pPr>
            <w:r>
              <w:rPr>
                <w:rFonts w:cs="Arial"/>
                <w:iCs/>
                <w:color w:val="000000"/>
                <w:szCs w:val="24"/>
              </w:rPr>
              <w:t xml:space="preserve">Students are expected to be familiar with the Student Code of Conduct of Sault College and adhere to this in class. </w:t>
            </w:r>
          </w:p>
        </w:tc>
      </w:tr>
    </w:tbl>
    <w:p w:rsidR="00526232" w:rsidRDefault="00526232"/>
    <w:p w:rsidR="008363BB" w:rsidRDefault="008363BB"/>
    <w:tbl>
      <w:tblPr>
        <w:tblW w:w="0" w:type="auto"/>
        <w:tblLayout w:type="fixed"/>
        <w:tblLook w:val="0000"/>
      </w:tblPr>
      <w:tblGrid>
        <w:gridCol w:w="675"/>
        <w:gridCol w:w="8181"/>
      </w:tblGrid>
      <w:tr w:rsidR="008363BB" w:rsidRPr="001F503D" w:rsidTr="00D30E0E">
        <w:trPr>
          <w:cantSplit/>
        </w:trPr>
        <w:tc>
          <w:tcPr>
            <w:tcW w:w="675" w:type="dxa"/>
          </w:tcPr>
          <w:p w:rsidR="008363BB" w:rsidRPr="008363BB" w:rsidRDefault="008363BB" w:rsidP="00D30E0E">
            <w:pPr>
              <w:rPr>
                <w:b/>
              </w:rPr>
            </w:pPr>
            <w:r w:rsidRPr="008363BB">
              <w:rPr>
                <w:b/>
              </w:rPr>
              <w:t>VII.</w:t>
            </w:r>
          </w:p>
        </w:tc>
        <w:tc>
          <w:tcPr>
            <w:tcW w:w="8181" w:type="dxa"/>
          </w:tcPr>
          <w:p w:rsidR="008363BB" w:rsidRPr="008363BB" w:rsidRDefault="008363BB" w:rsidP="00D30E0E">
            <w:pPr>
              <w:rPr>
                <w:b/>
              </w:rPr>
            </w:pPr>
            <w:r w:rsidRPr="008363BB">
              <w:rPr>
                <w:b/>
              </w:rPr>
              <w:t>COURSE OUTLINE ADDENDUM:</w:t>
            </w:r>
          </w:p>
          <w:p w:rsidR="008363BB" w:rsidRDefault="008363BB" w:rsidP="00D30E0E"/>
          <w:p w:rsidR="008363BB" w:rsidRPr="001F503D" w:rsidRDefault="008363BB" w:rsidP="00D30E0E">
            <w:r>
              <w:t>The provisions contained in the addendum located on the portal form part of this course outline.</w:t>
            </w:r>
          </w:p>
        </w:tc>
      </w:tr>
    </w:tbl>
    <w:p w:rsidR="008363BB" w:rsidRDefault="008363BB"/>
    <w:p w:rsidR="008363BB" w:rsidRDefault="008363BB"/>
    <w:p w:rsidR="003179D6" w:rsidRDefault="003179D6" w:rsidP="003179D6">
      <w:pPr>
        <w:pStyle w:val="BodyText2"/>
        <w:ind w:left="450" w:hanging="450"/>
        <w:jc w:val="center"/>
        <w:rPr>
          <w:rFonts w:ascii="Trebuchet MS" w:hAnsi="Trebuchet MS"/>
          <w:b/>
          <w:u w:val="single"/>
          <w:lang w:val="en-GB"/>
        </w:rPr>
      </w:pPr>
    </w:p>
    <w:p w:rsidR="003179D6" w:rsidRDefault="003179D6" w:rsidP="003179D6">
      <w:pPr>
        <w:pStyle w:val="BodyText2"/>
        <w:ind w:left="450" w:hanging="450"/>
        <w:jc w:val="center"/>
        <w:rPr>
          <w:rFonts w:ascii="Trebuchet MS" w:hAnsi="Trebuchet MS"/>
          <w:b/>
          <w:u w:val="single"/>
          <w:lang w:val="en-GB"/>
        </w:rPr>
      </w:pPr>
    </w:p>
    <w:p w:rsidR="003179D6" w:rsidRDefault="003179D6" w:rsidP="003179D6">
      <w:pPr>
        <w:pStyle w:val="BodyText2"/>
        <w:ind w:left="450" w:hanging="450"/>
        <w:jc w:val="center"/>
        <w:rPr>
          <w:rFonts w:ascii="Trebuchet MS" w:hAnsi="Trebuchet MS"/>
          <w:b/>
          <w:u w:val="single"/>
          <w:lang w:val="en-GB"/>
        </w:rPr>
      </w:pPr>
    </w:p>
    <w:p w:rsidR="003179D6" w:rsidRDefault="003179D6" w:rsidP="003179D6">
      <w:pPr>
        <w:pStyle w:val="BodyText2"/>
        <w:ind w:left="450" w:hanging="450"/>
        <w:jc w:val="center"/>
        <w:rPr>
          <w:rFonts w:ascii="Trebuchet MS" w:hAnsi="Trebuchet MS"/>
          <w:b/>
          <w:u w:val="single"/>
          <w:lang w:val="en-GB"/>
        </w:rPr>
      </w:pPr>
    </w:p>
    <w:p w:rsidR="003179D6" w:rsidRDefault="003179D6" w:rsidP="003179D6">
      <w:pPr>
        <w:pStyle w:val="BodyText2"/>
        <w:ind w:left="450" w:hanging="450"/>
        <w:jc w:val="center"/>
        <w:rPr>
          <w:rFonts w:ascii="Trebuchet MS" w:hAnsi="Trebuchet MS"/>
          <w:b/>
          <w:u w:val="single"/>
          <w:lang w:val="en-GB"/>
        </w:rPr>
      </w:pPr>
    </w:p>
    <w:p w:rsidR="003179D6" w:rsidRDefault="003179D6" w:rsidP="003179D6">
      <w:pPr>
        <w:pStyle w:val="BodyText2"/>
        <w:ind w:left="450" w:hanging="450"/>
        <w:jc w:val="center"/>
        <w:rPr>
          <w:rFonts w:ascii="Trebuchet MS" w:hAnsi="Trebuchet MS"/>
          <w:b/>
          <w:u w:val="single"/>
          <w:lang w:val="en-GB"/>
        </w:rPr>
      </w:pPr>
    </w:p>
    <w:p w:rsidR="003179D6" w:rsidRDefault="003179D6" w:rsidP="003179D6">
      <w:pPr>
        <w:pStyle w:val="BodyText2"/>
        <w:ind w:left="450" w:hanging="450"/>
        <w:jc w:val="center"/>
        <w:rPr>
          <w:rFonts w:ascii="Trebuchet MS" w:hAnsi="Trebuchet MS"/>
          <w:b/>
          <w:u w:val="single"/>
          <w:lang w:val="en-GB"/>
        </w:rPr>
      </w:pPr>
    </w:p>
    <w:p w:rsidR="003179D6" w:rsidRDefault="003179D6" w:rsidP="003179D6">
      <w:pPr>
        <w:pStyle w:val="BodyText2"/>
        <w:ind w:left="450" w:hanging="450"/>
        <w:jc w:val="center"/>
        <w:rPr>
          <w:rFonts w:ascii="Trebuchet MS" w:hAnsi="Trebuchet MS"/>
          <w:b/>
          <w:u w:val="single"/>
          <w:lang w:val="en-GB"/>
        </w:rPr>
      </w:pPr>
    </w:p>
    <w:p w:rsidR="003179D6" w:rsidRPr="00EC59FE" w:rsidRDefault="003179D6" w:rsidP="003179D6">
      <w:pPr>
        <w:pStyle w:val="BodyText2"/>
        <w:ind w:left="450" w:hanging="450"/>
        <w:jc w:val="center"/>
        <w:rPr>
          <w:rFonts w:ascii="Trebuchet MS" w:hAnsi="Trebuchet MS"/>
          <w:b/>
          <w:i/>
          <w:u w:val="single"/>
        </w:rPr>
      </w:pPr>
      <w:r w:rsidRPr="00EC59FE">
        <w:rPr>
          <w:rFonts w:ascii="Trebuchet MS" w:hAnsi="Trebuchet MS"/>
          <w:b/>
          <w:u w:val="single"/>
          <w:lang w:val="en-GB"/>
        </w:rPr>
        <w:lastRenderedPageBreak/>
        <w:t>CLASS PARTICIPATION &amp; PROFESSIONAL DEVELOPMENT GUIDELINES</w:t>
      </w:r>
    </w:p>
    <w:p w:rsidR="003179D6" w:rsidRPr="00F660C2" w:rsidRDefault="003179D6" w:rsidP="003179D6">
      <w:pPr>
        <w:pStyle w:val="Heading6"/>
        <w:rPr>
          <w:rFonts w:ascii="Trebuchet MS" w:hAnsi="Trebuchet MS"/>
          <w:sz w:val="20"/>
        </w:rPr>
      </w:pPr>
      <w:r>
        <w:rPr>
          <w:rFonts w:ascii="Trebuchet MS" w:hAnsi="Trebuchet MS"/>
          <w:sz w:val="20"/>
        </w:rPr>
        <w:t xml:space="preserve">ALL </w:t>
      </w:r>
      <w:r w:rsidRPr="00F660C2">
        <w:rPr>
          <w:rFonts w:ascii="Trebuchet MS" w:hAnsi="Trebuchet MS"/>
          <w:sz w:val="20"/>
        </w:rPr>
        <w:t xml:space="preserve">EXPECTATIONS MET   </w:t>
      </w:r>
    </w:p>
    <w:p w:rsidR="003179D6" w:rsidRDefault="003179D6" w:rsidP="003179D6">
      <w:pPr>
        <w:widowControl w:val="0"/>
        <w:numPr>
          <w:ilvl w:val="0"/>
          <w:numId w:val="10"/>
        </w:numPr>
        <w:autoSpaceDE w:val="0"/>
        <w:autoSpaceDN w:val="0"/>
        <w:rPr>
          <w:rFonts w:ascii="Trebuchet MS" w:hAnsi="Trebuchet MS"/>
          <w:snapToGrid w:val="0"/>
          <w:sz w:val="20"/>
        </w:rPr>
      </w:pPr>
      <w:r w:rsidRPr="00F660C2">
        <w:rPr>
          <w:rFonts w:ascii="Trebuchet MS" w:hAnsi="Trebuchet MS"/>
          <w:snapToGrid w:val="0"/>
          <w:sz w:val="20"/>
        </w:rPr>
        <w:t xml:space="preserve">Demonstrates excellent preparation for class: has read assigned material and references this in class </w:t>
      </w:r>
    </w:p>
    <w:p w:rsidR="003179D6" w:rsidRPr="00F660C2" w:rsidRDefault="003179D6" w:rsidP="003179D6">
      <w:pPr>
        <w:pStyle w:val="BodyText"/>
        <w:numPr>
          <w:ilvl w:val="0"/>
          <w:numId w:val="10"/>
        </w:numPr>
        <w:autoSpaceDE w:val="0"/>
        <w:autoSpaceDN w:val="0"/>
        <w:jc w:val="left"/>
        <w:rPr>
          <w:rFonts w:ascii="Trebuchet MS" w:hAnsi="Trebuchet MS"/>
          <w:snapToGrid w:val="0"/>
          <w:sz w:val="20"/>
        </w:rPr>
      </w:pPr>
      <w:r w:rsidRPr="00F660C2">
        <w:rPr>
          <w:rFonts w:ascii="Trebuchet MS" w:hAnsi="Trebuchet MS"/>
          <w:snapToGrid w:val="0"/>
          <w:sz w:val="20"/>
        </w:rPr>
        <w:t>Is prepared with questions and insights from course material</w:t>
      </w:r>
    </w:p>
    <w:p w:rsidR="003179D6" w:rsidRPr="00F660C2" w:rsidRDefault="003179D6" w:rsidP="003179D6">
      <w:pPr>
        <w:pStyle w:val="BodyText"/>
        <w:widowControl w:val="0"/>
        <w:numPr>
          <w:ilvl w:val="0"/>
          <w:numId w:val="10"/>
        </w:numPr>
        <w:autoSpaceDE w:val="0"/>
        <w:autoSpaceDN w:val="0"/>
        <w:jc w:val="left"/>
        <w:rPr>
          <w:rFonts w:ascii="Trebuchet MS" w:hAnsi="Trebuchet MS"/>
          <w:snapToGrid w:val="0"/>
          <w:sz w:val="20"/>
        </w:rPr>
      </w:pPr>
      <w:r w:rsidRPr="00F660C2">
        <w:rPr>
          <w:rFonts w:ascii="Trebuchet MS" w:hAnsi="Trebuchet MS"/>
          <w:snapToGrid w:val="0"/>
          <w:sz w:val="20"/>
        </w:rPr>
        <w:t xml:space="preserve">Contributes in a significant </w:t>
      </w:r>
      <w:r>
        <w:rPr>
          <w:rFonts w:ascii="Trebuchet MS" w:hAnsi="Trebuchet MS"/>
          <w:snapToGrid w:val="0"/>
          <w:sz w:val="20"/>
        </w:rPr>
        <w:t>and focussed way to ongoing discussions</w:t>
      </w:r>
    </w:p>
    <w:p w:rsidR="003179D6" w:rsidRDefault="003179D6" w:rsidP="003179D6">
      <w:pPr>
        <w:pStyle w:val="BodyText"/>
        <w:widowControl w:val="0"/>
        <w:numPr>
          <w:ilvl w:val="0"/>
          <w:numId w:val="10"/>
        </w:numPr>
        <w:autoSpaceDE w:val="0"/>
        <w:autoSpaceDN w:val="0"/>
        <w:jc w:val="left"/>
        <w:rPr>
          <w:rFonts w:ascii="Trebuchet MS" w:hAnsi="Trebuchet MS"/>
          <w:snapToGrid w:val="0"/>
          <w:sz w:val="20"/>
        </w:rPr>
      </w:pPr>
      <w:r w:rsidRPr="00F660C2">
        <w:rPr>
          <w:rFonts w:ascii="Trebuchet MS" w:hAnsi="Trebuchet MS"/>
          <w:snapToGrid w:val="0"/>
          <w:sz w:val="20"/>
        </w:rPr>
        <w:t>Responds thoughtfully and respectfully to other students’ comments</w:t>
      </w:r>
    </w:p>
    <w:p w:rsidR="00492462" w:rsidRPr="00492462" w:rsidRDefault="003179D6" w:rsidP="003179D6">
      <w:pPr>
        <w:pStyle w:val="BodyText"/>
        <w:widowControl w:val="0"/>
        <w:numPr>
          <w:ilvl w:val="0"/>
          <w:numId w:val="10"/>
        </w:numPr>
        <w:autoSpaceDE w:val="0"/>
        <w:autoSpaceDN w:val="0"/>
        <w:jc w:val="left"/>
        <w:rPr>
          <w:rFonts w:ascii="Trebuchet MS" w:hAnsi="Trebuchet MS"/>
          <w:snapToGrid w:val="0"/>
          <w:sz w:val="20"/>
        </w:rPr>
      </w:pPr>
      <w:r w:rsidRPr="00492462">
        <w:rPr>
          <w:rFonts w:ascii="Trebuchet MS" w:hAnsi="Trebuchet MS"/>
          <w:snapToGrid w:val="0"/>
          <w:sz w:val="20"/>
        </w:rPr>
        <w:t xml:space="preserve">Shows appreciation and respect for diverse opinions </w:t>
      </w:r>
    </w:p>
    <w:p w:rsidR="003179D6" w:rsidRPr="00F660C2" w:rsidRDefault="003179D6" w:rsidP="003179D6">
      <w:pPr>
        <w:widowControl w:val="0"/>
        <w:numPr>
          <w:ilvl w:val="0"/>
          <w:numId w:val="11"/>
        </w:numPr>
        <w:autoSpaceDE w:val="0"/>
        <w:autoSpaceDN w:val="0"/>
        <w:rPr>
          <w:rFonts w:ascii="Trebuchet MS" w:hAnsi="Trebuchet MS"/>
          <w:snapToGrid w:val="0"/>
          <w:sz w:val="20"/>
        </w:rPr>
      </w:pPr>
      <w:r w:rsidRPr="00F660C2">
        <w:rPr>
          <w:rFonts w:ascii="Trebuchet MS" w:hAnsi="Trebuchet MS"/>
          <w:snapToGrid w:val="0"/>
          <w:sz w:val="20"/>
        </w:rPr>
        <w:t xml:space="preserve">Takes the risk of verbalizing questions, concerns, disagreements </w:t>
      </w:r>
    </w:p>
    <w:p w:rsidR="003179D6" w:rsidRPr="00F660C2" w:rsidRDefault="003179D6" w:rsidP="003179D6">
      <w:pPr>
        <w:widowControl w:val="0"/>
        <w:numPr>
          <w:ilvl w:val="0"/>
          <w:numId w:val="11"/>
        </w:numPr>
        <w:autoSpaceDE w:val="0"/>
        <w:autoSpaceDN w:val="0"/>
        <w:rPr>
          <w:rFonts w:ascii="Trebuchet MS" w:hAnsi="Trebuchet MS"/>
          <w:snapToGrid w:val="0"/>
          <w:sz w:val="20"/>
        </w:rPr>
      </w:pPr>
      <w:r w:rsidRPr="00F660C2">
        <w:rPr>
          <w:rFonts w:ascii="Trebuchet MS" w:hAnsi="Trebuchet MS"/>
          <w:snapToGrid w:val="0"/>
          <w:sz w:val="20"/>
        </w:rPr>
        <w:t xml:space="preserve">Demonstrates consistent, active, on-going involvement in all aspects of the course </w:t>
      </w:r>
    </w:p>
    <w:p w:rsidR="003179D6" w:rsidRPr="00F660C2" w:rsidRDefault="003179D6" w:rsidP="003179D6">
      <w:pPr>
        <w:widowControl w:val="0"/>
        <w:numPr>
          <w:ilvl w:val="0"/>
          <w:numId w:val="11"/>
        </w:numPr>
        <w:autoSpaceDE w:val="0"/>
        <w:autoSpaceDN w:val="0"/>
        <w:rPr>
          <w:rFonts w:ascii="Trebuchet MS" w:hAnsi="Trebuchet MS"/>
          <w:snapToGrid w:val="0"/>
          <w:sz w:val="20"/>
          <w:lang w:val="en-CA"/>
        </w:rPr>
      </w:pPr>
      <w:r>
        <w:rPr>
          <w:rFonts w:ascii="Trebuchet MS" w:hAnsi="Trebuchet MS"/>
          <w:snapToGrid w:val="0"/>
          <w:sz w:val="20"/>
        </w:rPr>
        <w:t>Demonstrates expected</w:t>
      </w:r>
      <w:r w:rsidRPr="00F660C2">
        <w:rPr>
          <w:rFonts w:ascii="Trebuchet MS" w:hAnsi="Trebuchet MS"/>
          <w:snapToGrid w:val="0"/>
          <w:sz w:val="20"/>
        </w:rPr>
        <w:t xml:space="preserve"> level of self-understanding and commitment to personal and professional development  </w:t>
      </w:r>
    </w:p>
    <w:p w:rsidR="003179D6" w:rsidRDefault="003179D6" w:rsidP="003179D6">
      <w:pPr>
        <w:widowControl w:val="0"/>
        <w:numPr>
          <w:ilvl w:val="0"/>
          <w:numId w:val="11"/>
        </w:numPr>
        <w:autoSpaceDE w:val="0"/>
        <w:autoSpaceDN w:val="0"/>
        <w:rPr>
          <w:rFonts w:ascii="Trebuchet MS" w:hAnsi="Trebuchet MS"/>
          <w:snapToGrid w:val="0"/>
          <w:sz w:val="20"/>
        </w:rPr>
      </w:pPr>
      <w:r w:rsidRPr="00F660C2">
        <w:rPr>
          <w:rFonts w:ascii="Trebuchet MS" w:hAnsi="Trebuchet MS"/>
          <w:snapToGrid w:val="0"/>
          <w:sz w:val="20"/>
        </w:rPr>
        <w:t>Consistently takes responsibility for asking questions/seeking clarification</w:t>
      </w:r>
      <w:r>
        <w:rPr>
          <w:rFonts w:ascii="Trebuchet MS" w:hAnsi="Trebuchet MS"/>
          <w:snapToGrid w:val="0"/>
          <w:sz w:val="20"/>
        </w:rPr>
        <w:t xml:space="preserve"> (related to assignments, class material, discussions, readings, etc.)</w:t>
      </w:r>
    </w:p>
    <w:p w:rsidR="003179D6" w:rsidRDefault="003179D6" w:rsidP="003179D6">
      <w:pPr>
        <w:widowControl w:val="0"/>
        <w:numPr>
          <w:ilvl w:val="0"/>
          <w:numId w:val="11"/>
        </w:numPr>
        <w:autoSpaceDE w:val="0"/>
        <w:autoSpaceDN w:val="0"/>
        <w:rPr>
          <w:rFonts w:ascii="Trebuchet MS" w:hAnsi="Trebuchet MS"/>
          <w:snapToGrid w:val="0"/>
          <w:sz w:val="20"/>
        </w:rPr>
      </w:pPr>
      <w:r>
        <w:rPr>
          <w:rFonts w:ascii="Trebuchet MS" w:hAnsi="Trebuchet MS"/>
          <w:snapToGrid w:val="0"/>
          <w:sz w:val="20"/>
        </w:rPr>
        <w:t>Evidence that LMS is regularly consulted and used</w:t>
      </w:r>
    </w:p>
    <w:p w:rsidR="003179D6" w:rsidRPr="00F660C2" w:rsidRDefault="003179D6" w:rsidP="003179D6">
      <w:pPr>
        <w:widowControl w:val="0"/>
        <w:numPr>
          <w:ilvl w:val="0"/>
          <w:numId w:val="11"/>
        </w:numPr>
        <w:autoSpaceDE w:val="0"/>
        <w:autoSpaceDN w:val="0"/>
        <w:rPr>
          <w:rFonts w:ascii="Trebuchet MS" w:hAnsi="Trebuchet MS"/>
          <w:snapToGrid w:val="0"/>
          <w:sz w:val="20"/>
        </w:rPr>
      </w:pPr>
      <w:r>
        <w:rPr>
          <w:rFonts w:ascii="Trebuchet MS" w:hAnsi="Trebuchet MS"/>
          <w:snapToGrid w:val="0"/>
          <w:sz w:val="20"/>
        </w:rPr>
        <w:t xml:space="preserve">Demonstrates consistent ability to apply case management concepts in case studies, role plays and demonstrations </w:t>
      </w:r>
    </w:p>
    <w:p w:rsidR="003179D6" w:rsidRPr="00F660C2" w:rsidRDefault="003179D6" w:rsidP="003179D6">
      <w:pPr>
        <w:widowControl w:val="0"/>
        <w:numPr>
          <w:ilvl w:val="0"/>
          <w:numId w:val="11"/>
        </w:numPr>
        <w:autoSpaceDE w:val="0"/>
        <w:autoSpaceDN w:val="0"/>
        <w:rPr>
          <w:rFonts w:ascii="Trebuchet MS" w:hAnsi="Trebuchet MS"/>
          <w:snapToGrid w:val="0"/>
          <w:sz w:val="20"/>
          <w:lang w:val="en-CA"/>
        </w:rPr>
      </w:pPr>
      <w:r w:rsidRPr="00F660C2">
        <w:rPr>
          <w:rFonts w:ascii="Trebuchet MS" w:hAnsi="Trebuchet MS"/>
          <w:snapToGrid w:val="0"/>
          <w:sz w:val="20"/>
        </w:rPr>
        <w:t xml:space="preserve">Has attended </w:t>
      </w:r>
      <w:r w:rsidR="00492462">
        <w:rPr>
          <w:rFonts w:ascii="Trebuchet MS" w:hAnsi="Trebuchet MS"/>
          <w:snapToGrid w:val="0"/>
          <w:sz w:val="20"/>
        </w:rPr>
        <w:t>90-</w:t>
      </w:r>
      <w:r>
        <w:rPr>
          <w:rFonts w:ascii="Trebuchet MS" w:hAnsi="Trebuchet MS"/>
          <w:snapToGrid w:val="0"/>
          <w:sz w:val="20"/>
        </w:rPr>
        <w:t>100</w:t>
      </w:r>
      <w:r w:rsidRPr="00F660C2">
        <w:rPr>
          <w:rFonts w:ascii="Trebuchet MS" w:hAnsi="Trebuchet MS"/>
          <w:snapToGrid w:val="0"/>
          <w:sz w:val="20"/>
        </w:rPr>
        <w:t>% of classes</w:t>
      </w:r>
    </w:p>
    <w:p w:rsidR="003179D6" w:rsidRPr="00F660C2" w:rsidRDefault="003179D6" w:rsidP="003179D6">
      <w:pPr>
        <w:widowControl w:val="0"/>
        <w:ind w:left="720"/>
        <w:rPr>
          <w:rFonts w:ascii="Trebuchet MS" w:hAnsi="Trebuchet MS"/>
          <w:snapToGrid w:val="0"/>
          <w:sz w:val="20"/>
          <w:lang w:val="en-CA"/>
        </w:rPr>
      </w:pPr>
    </w:p>
    <w:p w:rsidR="003179D6" w:rsidRPr="00F660C2" w:rsidRDefault="003179D6" w:rsidP="003179D6">
      <w:pPr>
        <w:pStyle w:val="Heading2"/>
        <w:widowControl w:val="0"/>
        <w:jc w:val="left"/>
        <w:rPr>
          <w:rFonts w:ascii="Trebuchet MS" w:hAnsi="Trebuchet MS"/>
          <w:snapToGrid w:val="0"/>
          <w:sz w:val="20"/>
        </w:rPr>
      </w:pPr>
      <w:r w:rsidRPr="00F660C2">
        <w:rPr>
          <w:rFonts w:ascii="Trebuchet MS" w:hAnsi="Trebuchet MS"/>
          <w:snapToGrid w:val="0"/>
          <w:sz w:val="20"/>
        </w:rPr>
        <w:t>MOST EXPECTATIONS MET</w:t>
      </w:r>
      <w:r w:rsidRPr="00F660C2">
        <w:rPr>
          <w:rFonts w:ascii="Trebuchet MS" w:hAnsi="Trebuchet MS"/>
          <w:snapToGrid w:val="0"/>
          <w:sz w:val="20"/>
        </w:rPr>
        <w:tab/>
      </w:r>
    </w:p>
    <w:p w:rsidR="003179D6" w:rsidRPr="00F660C2" w:rsidRDefault="003179D6" w:rsidP="003179D6">
      <w:pPr>
        <w:widowControl w:val="0"/>
        <w:numPr>
          <w:ilvl w:val="0"/>
          <w:numId w:val="12"/>
        </w:numPr>
        <w:autoSpaceDE w:val="0"/>
        <w:autoSpaceDN w:val="0"/>
        <w:rPr>
          <w:rFonts w:ascii="Trebuchet MS" w:hAnsi="Trebuchet MS"/>
          <w:snapToGrid w:val="0"/>
          <w:sz w:val="20"/>
        </w:rPr>
      </w:pPr>
      <w:r w:rsidRPr="00F660C2">
        <w:rPr>
          <w:rFonts w:ascii="Trebuchet MS" w:hAnsi="Trebuchet MS"/>
          <w:snapToGrid w:val="0"/>
          <w:sz w:val="20"/>
        </w:rPr>
        <w:t xml:space="preserve">Demonstrates excellent preparation for class: has read assigned material and references this in class </w:t>
      </w:r>
    </w:p>
    <w:p w:rsidR="003179D6" w:rsidRPr="00F660C2" w:rsidRDefault="003179D6" w:rsidP="003179D6">
      <w:pPr>
        <w:pStyle w:val="BodyText"/>
        <w:numPr>
          <w:ilvl w:val="0"/>
          <w:numId w:val="12"/>
        </w:numPr>
        <w:autoSpaceDE w:val="0"/>
        <w:autoSpaceDN w:val="0"/>
        <w:jc w:val="left"/>
        <w:rPr>
          <w:rFonts w:ascii="Trebuchet MS" w:hAnsi="Trebuchet MS"/>
          <w:snapToGrid w:val="0"/>
          <w:sz w:val="20"/>
        </w:rPr>
      </w:pPr>
      <w:r w:rsidRPr="00F660C2">
        <w:rPr>
          <w:rFonts w:ascii="Trebuchet MS" w:hAnsi="Trebuchet MS"/>
          <w:snapToGrid w:val="0"/>
          <w:sz w:val="20"/>
        </w:rPr>
        <w:t>Is prepared with questions and insights from course material</w:t>
      </w:r>
    </w:p>
    <w:p w:rsidR="003179D6" w:rsidRDefault="003179D6" w:rsidP="003179D6">
      <w:pPr>
        <w:widowControl w:val="0"/>
        <w:numPr>
          <w:ilvl w:val="0"/>
          <w:numId w:val="12"/>
        </w:numPr>
        <w:autoSpaceDE w:val="0"/>
        <w:autoSpaceDN w:val="0"/>
        <w:rPr>
          <w:rFonts w:ascii="Trebuchet MS" w:hAnsi="Trebuchet MS"/>
          <w:snapToGrid w:val="0"/>
          <w:sz w:val="20"/>
        </w:rPr>
      </w:pPr>
      <w:r w:rsidRPr="00F660C2">
        <w:rPr>
          <w:rFonts w:ascii="Trebuchet MS" w:hAnsi="Trebuchet MS"/>
          <w:snapToGrid w:val="0"/>
          <w:sz w:val="20"/>
        </w:rPr>
        <w:t xml:space="preserve">Contributes regularly </w:t>
      </w:r>
      <w:r>
        <w:rPr>
          <w:rFonts w:ascii="Trebuchet MS" w:hAnsi="Trebuchet MS"/>
          <w:snapToGrid w:val="0"/>
          <w:sz w:val="20"/>
        </w:rPr>
        <w:t xml:space="preserve">and appropriately </w:t>
      </w:r>
      <w:r w:rsidRPr="00F660C2">
        <w:rPr>
          <w:rFonts w:ascii="Trebuchet MS" w:hAnsi="Trebuchet MS"/>
          <w:snapToGrid w:val="0"/>
          <w:sz w:val="20"/>
        </w:rPr>
        <w:t xml:space="preserve">to ongoing discussions, generates discussion with questions or insights, </w:t>
      </w:r>
    </w:p>
    <w:p w:rsidR="003179D6" w:rsidRDefault="003179D6" w:rsidP="003179D6">
      <w:pPr>
        <w:widowControl w:val="0"/>
        <w:numPr>
          <w:ilvl w:val="0"/>
          <w:numId w:val="12"/>
        </w:numPr>
        <w:autoSpaceDE w:val="0"/>
        <w:autoSpaceDN w:val="0"/>
        <w:rPr>
          <w:rFonts w:ascii="Trebuchet MS" w:hAnsi="Trebuchet MS"/>
          <w:snapToGrid w:val="0"/>
          <w:sz w:val="20"/>
        </w:rPr>
      </w:pPr>
      <w:r>
        <w:rPr>
          <w:rFonts w:ascii="Trebuchet MS" w:hAnsi="Trebuchet MS"/>
          <w:snapToGrid w:val="0"/>
          <w:sz w:val="20"/>
        </w:rPr>
        <w:t>R</w:t>
      </w:r>
      <w:r w:rsidRPr="00F660C2">
        <w:rPr>
          <w:rFonts w:ascii="Trebuchet MS" w:hAnsi="Trebuchet MS"/>
          <w:snapToGrid w:val="0"/>
          <w:sz w:val="20"/>
        </w:rPr>
        <w:t>esponds thoughtfully and respectfully to others’ comments</w:t>
      </w:r>
    </w:p>
    <w:p w:rsidR="003179D6" w:rsidRPr="00F660C2" w:rsidRDefault="003179D6" w:rsidP="003179D6">
      <w:pPr>
        <w:widowControl w:val="0"/>
        <w:numPr>
          <w:ilvl w:val="0"/>
          <w:numId w:val="12"/>
        </w:numPr>
        <w:autoSpaceDE w:val="0"/>
        <w:autoSpaceDN w:val="0"/>
        <w:rPr>
          <w:rFonts w:ascii="Trebuchet MS" w:hAnsi="Trebuchet MS"/>
          <w:snapToGrid w:val="0"/>
          <w:sz w:val="20"/>
        </w:rPr>
      </w:pPr>
      <w:r>
        <w:rPr>
          <w:rFonts w:ascii="Trebuchet MS" w:hAnsi="Trebuchet MS"/>
          <w:snapToGrid w:val="0"/>
          <w:sz w:val="20"/>
        </w:rPr>
        <w:t xml:space="preserve">Shows ability to respect diverse opinions, beliefs and values </w:t>
      </w:r>
    </w:p>
    <w:p w:rsidR="003179D6" w:rsidRPr="00F660C2" w:rsidRDefault="003179D6" w:rsidP="003179D6">
      <w:pPr>
        <w:widowControl w:val="0"/>
        <w:numPr>
          <w:ilvl w:val="0"/>
          <w:numId w:val="12"/>
        </w:numPr>
        <w:autoSpaceDE w:val="0"/>
        <w:autoSpaceDN w:val="0"/>
        <w:rPr>
          <w:rFonts w:ascii="Trebuchet MS" w:hAnsi="Trebuchet MS"/>
          <w:snapToGrid w:val="0"/>
          <w:sz w:val="20"/>
        </w:rPr>
      </w:pPr>
      <w:r w:rsidRPr="00F660C2">
        <w:rPr>
          <w:rFonts w:ascii="Trebuchet MS" w:hAnsi="Trebuchet MS"/>
          <w:snapToGrid w:val="0"/>
          <w:sz w:val="20"/>
        </w:rPr>
        <w:t>Consistently takes responsibility for asking questions/seeking clarification</w:t>
      </w:r>
    </w:p>
    <w:p w:rsidR="003179D6" w:rsidRPr="00F660C2" w:rsidRDefault="003179D6" w:rsidP="003179D6">
      <w:pPr>
        <w:pStyle w:val="BodyText"/>
        <w:numPr>
          <w:ilvl w:val="0"/>
          <w:numId w:val="12"/>
        </w:numPr>
        <w:autoSpaceDE w:val="0"/>
        <w:autoSpaceDN w:val="0"/>
        <w:jc w:val="left"/>
        <w:rPr>
          <w:rFonts w:ascii="Trebuchet MS" w:hAnsi="Trebuchet MS"/>
          <w:snapToGrid w:val="0"/>
          <w:sz w:val="20"/>
        </w:rPr>
      </w:pPr>
      <w:r w:rsidRPr="00F660C2">
        <w:rPr>
          <w:rFonts w:ascii="Trebuchet MS" w:hAnsi="Trebuchet MS"/>
          <w:snapToGrid w:val="0"/>
          <w:sz w:val="20"/>
        </w:rPr>
        <w:t xml:space="preserve">Demonstrates consistent involvement in most aspects of course </w:t>
      </w:r>
    </w:p>
    <w:p w:rsidR="003179D6" w:rsidRDefault="003179D6" w:rsidP="003179D6">
      <w:pPr>
        <w:pStyle w:val="BodyText"/>
        <w:numPr>
          <w:ilvl w:val="0"/>
          <w:numId w:val="12"/>
        </w:numPr>
        <w:autoSpaceDE w:val="0"/>
        <w:autoSpaceDN w:val="0"/>
        <w:jc w:val="left"/>
        <w:rPr>
          <w:rFonts w:ascii="Trebuchet MS" w:hAnsi="Trebuchet MS"/>
          <w:snapToGrid w:val="0"/>
          <w:sz w:val="20"/>
        </w:rPr>
      </w:pPr>
      <w:r w:rsidRPr="00F660C2">
        <w:rPr>
          <w:rFonts w:ascii="Trebuchet MS" w:hAnsi="Trebuchet MS"/>
          <w:snapToGrid w:val="0"/>
          <w:sz w:val="20"/>
        </w:rPr>
        <w:t xml:space="preserve">Demonstrates adequate level of self-understanding and commitment to personal and professional development </w:t>
      </w:r>
    </w:p>
    <w:p w:rsidR="003179D6" w:rsidRPr="00F660C2" w:rsidRDefault="003179D6" w:rsidP="003179D6">
      <w:pPr>
        <w:pStyle w:val="BodyText"/>
        <w:numPr>
          <w:ilvl w:val="0"/>
          <w:numId w:val="12"/>
        </w:numPr>
        <w:autoSpaceDE w:val="0"/>
        <w:autoSpaceDN w:val="0"/>
        <w:jc w:val="left"/>
        <w:rPr>
          <w:rFonts w:ascii="Trebuchet MS" w:hAnsi="Trebuchet MS"/>
          <w:snapToGrid w:val="0"/>
          <w:sz w:val="20"/>
        </w:rPr>
      </w:pPr>
      <w:r>
        <w:rPr>
          <w:rFonts w:ascii="Trebuchet MS" w:hAnsi="Trebuchet MS"/>
          <w:snapToGrid w:val="0"/>
          <w:sz w:val="20"/>
        </w:rPr>
        <w:t>Evidence that LMS is regularly consulted and used</w:t>
      </w:r>
    </w:p>
    <w:p w:rsidR="003179D6" w:rsidRPr="00F660C2" w:rsidRDefault="003179D6" w:rsidP="003179D6">
      <w:pPr>
        <w:pStyle w:val="BodyText"/>
        <w:numPr>
          <w:ilvl w:val="0"/>
          <w:numId w:val="12"/>
        </w:numPr>
        <w:autoSpaceDE w:val="0"/>
        <w:autoSpaceDN w:val="0"/>
        <w:jc w:val="left"/>
        <w:rPr>
          <w:rFonts w:ascii="Trebuchet MS" w:hAnsi="Trebuchet MS"/>
          <w:snapToGrid w:val="0"/>
          <w:sz w:val="20"/>
        </w:rPr>
      </w:pPr>
      <w:r w:rsidRPr="00F660C2">
        <w:rPr>
          <w:rFonts w:ascii="Trebuchet MS" w:hAnsi="Trebuchet MS"/>
          <w:snapToGrid w:val="0"/>
          <w:sz w:val="20"/>
        </w:rPr>
        <w:t xml:space="preserve">Has attended a minimum of </w:t>
      </w:r>
      <w:r w:rsidR="00492462">
        <w:rPr>
          <w:rFonts w:ascii="Trebuchet MS" w:hAnsi="Trebuchet MS"/>
          <w:snapToGrid w:val="0"/>
          <w:sz w:val="20"/>
        </w:rPr>
        <w:t>8</w:t>
      </w:r>
      <w:r w:rsidRPr="00F660C2">
        <w:rPr>
          <w:rFonts w:ascii="Trebuchet MS" w:hAnsi="Trebuchet MS"/>
          <w:snapToGrid w:val="0"/>
          <w:sz w:val="20"/>
        </w:rPr>
        <w:t>0% of classes</w:t>
      </w:r>
    </w:p>
    <w:p w:rsidR="003179D6" w:rsidRPr="00F660C2" w:rsidRDefault="003179D6" w:rsidP="003179D6">
      <w:pPr>
        <w:pStyle w:val="BodyText"/>
        <w:rPr>
          <w:rFonts w:ascii="Trebuchet MS" w:hAnsi="Trebuchet MS"/>
          <w:snapToGrid w:val="0"/>
          <w:sz w:val="20"/>
        </w:rPr>
      </w:pPr>
    </w:p>
    <w:p w:rsidR="003179D6" w:rsidRPr="00F660C2" w:rsidRDefault="003179D6" w:rsidP="003179D6">
      <w:pPr>
        <w:pStyle w:val="BodyText"/>
        <w:jc w:val="left"/>
        <w:rPr>
          <w:rFonts w:ascii="Trebuchet MS" w:hAnsi="Trebuchet MS"/>
          <w:b/>
          <w:bCs/>
          <w:snapToGrid w:val="0"/>
          <w:sz w:val="20"/>
        </w:rPr>
      </w:pPr>
      <w:r w:rsidRPr="00F660C2">
        <w:rPr>
          <w:rFonts w:ascii="Trebuchet MS" w:hAnsi="Trebuchet MS"/>
          <w:b/>
          <w:bCs/>
          <w:snapToGrid w:val="0"/>
          <w:sz w:val="20"/>
        </w:rPr>
        <w:t>SOME EXPECTATIO</w:t>
      </w:r>
      <w:r>
        <w:rPr>
          <w:rFonts w:ascii="Trebuchet MS" w:hAnsi="Trebuchet MS"/>
          <w:b/>
          <w:bCs/>
          <w:snapToGrid w:val="0"/>
          <w:sz w:val="20"/>
        </w:rPr>
        <w:t>NS MET, SOME CONCERNS NOTED</w:t>
      </w:r>
      <w:r>
        <w:rPr>
          <w:rFonts w:ascii="Trebuchet MS" w:hAnsi="Trebuchet MS"/>
          <w:b/>
          <w:bCs/>
          <w:snapToGrid w:val="0"/>
          <w:sz w:val="20"/>
        </w:rPr>
        <w:tab/>
        <w:t xml:space="preserve">   </w:t>
      </w:r>
    </w:p>
    <w:p w:rsidR="003179D6" w:rsidRPr="00F660C2" w:rsidRDefault="003179D6" w:rsidP="003179D6">
      <w:pPr>
        <w:pStyle w:val="BodyText"/>
        <w:numPr>
          <w:ilvl w:val="0"/>
          <w:numId w:val="13"/>
        </w:numPr>
        <w:autoSpaceDE w:val="0"/>
        <w:autoSpaceDN w:val="0"/>
        <w:jc w:val="left"/>
        <w:rPr>
          <w:rFonts w:ascii="Trebuchet MS" w:hAnsi="Trebuchet MS"/>
          <w:snapToGrid w:val="0"/>
          <w:sz w:val="20"/>
        </w:rPr>
      </w:pPr>
      <w:r w:rsidRPr="00F660C2">
        <w:rPr>
          <w:rFonts w:ascii="Trebuchet MS" w:hAnsi="Trebuchet MS"/>
          <w:snapToGrid w:val="0"/>
          <w:sz w:val="20"/>
        </w:rPr>
        <w:t>Demonstrates adequate preparation, knows basic material</w:t>
      </w:r>
    </w:p>
    <w:p w:rsidR="003179D6" w:rsidRPr="00F660C2" w:rsidRDefault="003179D6" w:rsidP="003179D6">
      <w:pPr>
        <w:widowControl w:val="0"/>
        <w:numPr>
          <w:ilvl w:val="0"/>
          <w:numId w:val="13"/>
        </w:numPr>
        <w:autoSpaceDE w:val="0"/>
        <w:autoSpaceDN w:val="0"/>
        <w:rPr>
          <w:rFonts w:ascii="Trebuchet MS" w:hAnsi="Trebuchet MS"/>
          <w:snapToGrid w:val="0"/>
          <w:sz w:val="20"/>
        </w:rPr>
      </w:pPr>
      <w:r w:rsidRPr="00F660C2">
        <w:rPr>
          <w:rFonts w:ascii="Trebuchet MS" w:hAnsi="Trebuchet MS"/>
          <w:snapToGrid w:val="0"/>
          <w:sz w:val="20"/>
        </w:rPr>
        <w:t>Appears interested in most of the content of course material</w:t>
      </w:r>
    </w:p>
    <w:p w:rsidR="003179D6" w:rsidRPr="00F660C2" w:rsidRDefault="003179D6" w:rsidP="003179D6">
      <w:pPr>
        <w:widowControl w:val="0"/>
        <w:numPr>
          <w:ilvl w:val="0"/>
          <w:numId w:val="13"/>
        </w:numPr>
        <w:autoSpaceDE w:val="0"/>
        <w:autoSpaceDN w:val="0"/>
        <w:rPr>
          <w:rFonts w:ascii="Trebuchet MS" w:hAnsi="Trebuchet MS"/>
          <w:snapToGrid w:val="0"/>
          <w:sz w:val="20"/>
        </w:rPr>
      </w:pPr>
      <w:r w:rsidRPr="00F660C2">
        <w:rPr>
          <w:rFonts w:ascii="Trebuchet MS" w:hAnsi="Trebuchet MS"/>
          <w:snapToGrid w:val="0"/>
          <w:sz w:val="20"/>
        </w:rPr>
        <w:t xml:space="preserve">Initiates and contributes occasionally to class to class discussions, usually respectful of others’ opinions and views, </w:t>
      </w:r>
    </w:p>
    <w:p w:rsidR="003179D6" w:rsidRPr="00F660C2" w:rsidRDefault="003179D6" w:rsidP="003179D6">
      <w:pPr>
        <w:widowControl w:val="0"/>
        <w:numPr>
          <w:ilvl w:val="0"/>
          <w:numId w:val="13"/>
        </w:numPr>
        <w:autoSpaceDE w:val="0"/>
        <w:autoSpaceDN w:val="0"/>
        <w:rPr>
          <w:rFonts w:ascii="Trebuchet MS" w:hAnsi="Trebuchet MS"/>
          <w:snapToGrid w:val="0"/>
          <w:sz w:val="20"/>
        </w:rPr>
      </w:pPr>
      <w:r w:rsidRPr="00F660C2">
        <w:rPr>
          <w:rFonts w:ascii="Trebuchet MS" w:hAnsi="Trebuchet MS"/>
          <w:snapToGrid w:val="0"/>
          <w:sz w:val="20"/>
        </w:rPr>
        <w:t xml:space="preserve">Usually takes responsibility for asking questions/seeking clarification </w:t>
      </w:r>
    </w:p>
    <w:p w:rsidR="003179D6" w:rsidRPr="00F660C2" w:rsidRDefault="003179D6" w:rsidP="003179D6">
      <w:pPr>
        <w:widowControl w:val="0"/>
        <w:numPr>
          <w:ilvl w:val="0"/>
          <w:numId w:val="13"/>
        </w:numPr>
        <w:autoSpaceDE w:val="0"/>
        <w:autoSpaceDN w:val="0"/>
        <w:rPr>
          <w:rFonts w:ascii="Trebuchet MS" w:hAnsi="Trebuchet MS"/>
          <w:snapToGrid w:val="0"/>
          <w:sz w:val="20"/>
        </w:rPr>
      </w:pPr>
      <w:r w:rsidRPr="00F660C2">
        <w:rPr>
          <w:rFonts w:ascii="Trebuchet MS" w:hAnsi="Trebuchet MS"/>
          <w:snapToGrid w:val="0"/>
          <w:sz w:val="20"/>
        </w:rPr>
        <w:t>Demonstrates involvement in some aspects of the course</w:t>
      </w:r>
    </w:p>
    <w:p w:rsidR="003179D6" w:rsidRPr="00F660C2" w:rsidRDefault="003179D6" w:rsidP="003179D6">
      <w:pPr>
        <w:widowControl w:val="0"/>
        <w:numPr>
          <w:ilvl w:val="0"/>
          <w:numId w:val="13"/>
        </w:numPr>
        <w:autoSpaceDE w:val="0"/>
        <w:autoSpaceDN w:val="0"/>
        <w:rPr>
          <w:rFonts w:ascii="Trebuchet MS" w:hAnsi="Trebuchet MS"/>
          <w:snapToGrid w:val="0"/>
          <w:sz w:val="20"/>
        </w:rPr>
      </w:pPr>
      <w:r w:rsidRPr="00F660C2">
        <w:rPr>
          <w:rFonts w:ascii="Trebuchet MS" w:hAnsi="Trebuchet MS"/>
          <w:snapToGrid w:val="0"/>
          <w:sz w:val="20"/>
        </w:rPr>
        <w:t xml:space="preserve">Demonstrates a limited level of self-understanding </w:t>
      </w:r>
    </w:p>
    <w:p w:rsidR="003179D6" w:rsidRPr="00F660C2" w:rsidRDefault="003179D6" w:rsidP="003179D6">
      <w:pPr>
        <w:widowControl w:val="0"/>
        <w:numPr>
          <w:ilvl w:val="0"/>
          <w:numId w:val="13"/>
        </w:numPr>
        <w:autoSpaceDE w:val="0"/>
        <w:autoSpaceDN w:val="0"/>
        <w:rPr>
          <w:rFonts w:ascii="Trebuchet MS" w:hAnsi="Trebuchet MS"/>
          <w:snapToGrid w:val="0"/>
          <w:sz w:val="20"/>
        </w:rPr>
      </w:pPr>
      <w:r w:rsidRPr="00F660C2">
        <w:rPr>
          <w:rFonts w:ascii="Trebuchet MS" w:hAnsi="Trebuchet MS"/>
          <w:snapToGrid w:val="0"/>
          <w:sz w:val="20"/>
        </w:rPr>
        <w:t>Personal and professional development as defined by behaviours listed in above categories is not evident</w:t>
      </w:r>
    </w:p>
    <w:p w:rsidR="003179D6" w:rsidRDefault="003179D6" w:rsidP="003179D6">
      <w:pPr>
        <w:pStyle w:val="BodyText"/>
        <w:widowControl w:val="0"/>
        <w:numPr>
          <w:ilvl w:val="0"/>
          <w:numId w:val="13"/>
        </w:numPr>
        <w:autoSpaceDE w:val="0"/>
        <w:autoSpaceDN w:val="0"/>
        <w:jc w:val="left"/>
        <w:rPr>
          <w:rFonts w:ascii="Trebuchet MS" w:hAnsi="Trebuchet MS"/>
          <w:snapToGrid w:val="0"/>
          <w:sz w:val="20"/>
        </w:rPr>
      </w:pPr>
      <w:r w:rsidRPr="00F660C2">
        <w:rPr>
          <w:rFonts w:ascii="Trebuchet MS" w:hAnsi="Trebuchet MS"/>
          <w:snapToGrid w:val="0"/>
          <w:sz w:val="20"/>
        </w:rPr>
        <w:t>Occasionally disruptive or inattentive:  (involved in side discussions, use of phone or laptop or inappropriate reasons, reading other material during class etc.)</w:t>
      </w:r>
    </w:p>
    <w:p w:rsidR="003179D6" w:rsidRPr="00F660C2" w:rsidRDefault="003179D6" w:rsidP="003179D6">
      <w:pPr>
        <w:pStyle w:val="BodyText"/>
        <w:widowControl w:val="0"/>
        <w:numPr>
          <w:ilvl w:val="0"/>
          <w:numId w:val="13"/>
        </w:numPr>
        <w:autoSpaceDE w:val="0"/>
        <w:autoSpaceDN w:val="0"/>
        <w:jc w:val="left"/>
        <w:rPr>
          <w:rFonts w:ascii="Trebuchet MS" w:hAnsi="Trebuchet MS"/>
          <w:snapToGrid w:val="0"/>
          <w:sz w:val="20"/>
        </w:rPr>
      </w:pPr>
      <w:r>
        <w:rPr>
          <w:rFonts w:ascii="Trebuchet MS" w:hAnsi="Trebuchet MS"/>
          <w:snapToGrid w:val="0"/>
          <w:sz w:val="20"/>
        </w:rPr>
        <w:t>LMS not consulted or used as required for course participation</w:t>
      </w:r>
    </w:p>
    <w:p w:rsidR="003179D6" w:rsidRPr="00F660C2" w:rsidRDefault="003179D6" w:rsidP="003179D6">
      <w:pPr>
        <w:pStyle w:val="BodyText"/>
        <w:widowControl w:val="0"/>
        <w:numPr>
          <w:ilvl w:val="0"/>
          <w:numId w:val="13"/>
        </w:numPr>
        <w:autoSpaceDE w:val="0"/>
        <w:autoSpaceDN w:val="0"/>
        <w:jc w:val="left"/>
        <w:rPr>
          <w:rFonts w:ascii="Trebuchet MS" w:hAnsi="Trebuchet MS"/>
          <w:snapToGrid w:val="0"/>
          <w:sz w:val="20"/>
        </w:rPr>
      </w:pPr>
      <w:r w:rsidRPr="00F660C2">
        <w:rPr>
          <w:rFonts w:ascii="Trebuchet MS" w:hAnsi="Trebuchet MS"/>
          <w:snapToGrid w:val="0"/>
          <w:sz w:val="20"/>
        </w:rPr>
        <w:t xml:space="preserve">Has attended less than </w:t>
      </w:r>
      <w:r w:rsidR="00492462">
        <w:rPr>
          <w:rFonts w:ascii="Trebuchet MS" w:hAnsi="Trebuchet MS"/>
          <w:snapToGrid w:val="0"/>
          <w:sz w:val="20"/>
        </w:rPr>
        <w:t>7</w:t>
      </w:r>
      <w:r w:rsidRPr="00F660C2">
        <w:rPr>
          <w:rFonts w:ascii="Trebuchet MS" w:hAnsi="Trebuchet MS"/>
          <w:snapToGrid w:val="0"/>
          <w:sz w:val="20"/>
        </w:rPr>
        <w:t xml:space="preserve">0 % of classes </w:t>
      </w:r>
    </w:p>
    <w:p w:rsidR="003179D6" w:rsidRPr="00F660C2" w:rsidRDefault="003179D6" w:rsidP="003179D6">
      <w:pPr>
        <w:pStyle w:val="Heading6"/>
        <w:rPr>
          <w:rFonts w:ascii="Trebuchet MS" w:hAnsi="Trebuchet MS"/>
          <w:sz w:val="20"/>
        </w:rPr>
      </w:pPr>
      <w:r w:rsidRPr="00F660C2">
        <w:rPr>
          <w:rFonts w:ascii="Trebuchet MS" w:hAnsi="Trebuchet MS"/>
          <w:sz w:val="20"/>
        </w:rPr>
        <w:t xml:space="preserve">FEW EXPECTATIONS MET, SERIOUS CONCERNS NOTED </w:t>
      </w:r>
    </w:p>
    <w:p w:rsidR="003179D6" w:rsidRDefault="003179D6" w:rsidP="003179D6">
      <w:pPr>
        <w:widowControl w:val="0"/>
        <w:numPr>
          <w:ilvl w:val="0"/>
          <w:numId w:val="14"/>
        </w:numPr>
        <w:autoSpaceDE w:val="0"/>
        <w:autoSpaceDN w:val="0"/>
        <w:rPr>
          <w:rFonts w:ascii="Trebuchet MS" w:hAnsi="Trebuchet MS"/>
          <w:snapToGrid w:val="0"/>
          <w:sz w:val="20"/>
        </w:rPr>
      </w:pPr>
      <w:r w:rsidRPr="00F660C2">
        <w:rPr>
          <w:rFonts w:ascii="Trebuchet MS" w:hAnsi="Trebuchet MS"/>
          <w:snapToGrid w:val="0"/>
          <w:sz w:val="20"/>
        </w:rPr>
        <w:t>Demonstrates minimal preparation, lack of knowledge of material</w:t>
      </w:r>
    </w:p>
    <w:p w:rsidR="0071761B" w:rsidRPr="00F660C2" w:rsidRDefault="0071761B" w:rsidP="003179D6">
      <w:pPr>
        <w:widowControl w:val="0"/>
        <w:numPr>
          <w:ilvl w:val="0"/>
          <w:numId w:val="14"/>
        </w:numPr>
        <w:autoSpaceDE w:val="0"/>
        <w:autoSpaceDN w:val="0"/>
        <w:rPr>
          <w:rFonts w:ascii="Trebuchet MS" w:hAnsi="Trebuchet MS"/>
          <w:snapToGrid w:val="0"/>
          <w:sz w:val="20"/>
        </w:rPr>
      </w:pPr>
      <w:r>
        <w:rPr>
          <w:rFonts w:ascii="Trebuchet MS" w:hAnsi="Trebuchet MS"/>
          <w:snapToGrid w:val="0"/>
          <w:sz w:val="20"/>
        </w:rPr>
        <w:t xml:space="preserve">Shows evidence of judgmental and biased attitude that interferes with multi cultural competence </w:t>
      </w:r>
    </w:p>
    <w:p w:rsidR="003179D6" w:rsidRPr="00F660C2" w:rsidRDefault="003179D6" w:rsidP="003179D6">
      <w:pPr>
        <w:widowControl w:val="0"/>
        <w:numPr>
          <w:ilvl w:val="0"/>
          <w:numId w:val="14"/>
        </w:numPr>
        <w:autoSpaceDE w:val="0"/>
        <w:autoSpaceDN w:val="0"/>
        <w:rPr>
          <w:rFonts w:ascii="Trebuchet MS" w:hAnsi="Trebuchet MS"/>
          <w:snapToGrid w:val="0"/>
          <w:sz w:val="20"/>
        </w:rPr>
      </w:pPr>
      <w:r w:rsidRPr="00F660C2">
        <w:rPr>
          <w:rFonts w:ascii="Trebuchet MS" w:hAnsi="Trebuchet MS"/>
          <w:snapToGrid w:val="0"/>
          <w:sz w:val="20"/>
        </w:rPr>
        <w:t>Body language has given the impression of disinterest in content of class</w:t>
      </w:r>
    </w:p>
    <w:p w:rsidR="003179D6" w:rsidRDefault="003179D6" w:rsidP="003179D6">
      <w:pPr>
        <w:pStyle w:val="BodyText"/>
        <w:widowControl w:val="0"/>
        <w:numPr>
          <w:ilvl w:val="0"/>
          <w:numId w:val="14"/>
        </w:numPr>
        <w:autoSpaceDE w:val="0"/>
        <w:autoSpaceDN w:val="0"/>
        <w:jc w:val="left"/>
        <w:rPr>
          <w:rFonts w:ascii="Trebuchet MS" w:hAnsi="Trebuchet MS"/>
          <w:snapToGrid w:val="0"/>
          <w:sz w:val="20"/>
        </w:rPr>
      </w:pPr>
      <w:r w:rsidRPr="00F660C2">
        <w:rPr>
          <w:rFonts w:ascii="Trebuchet MS" w:hAnsi="Trebuchet MS"/>
          <w:snapToGrid w:val="0"/>
          <w:sz w:val="20"/>
        </w:rPr>
        <w:t>Participates usually only when called on</w:t>
      </w:r>
    </w:p>
    <w:p w:rsidR="008363BB" w:rsidRDefault="008363BB" w:rsidP="008363BB">
      <w:pPr>
        <w:pStyle w:val="BodyText"/>
        <w:widowControl w:val="0"/>
        <w:autoSpaceDE w:val="0"/>
        <w:autoSpaceDN w:val="0"/>
        <w:jc w:val="left"/>
        <w:rPr>
          <w:rFonts w:ascii="Trebuchet MS" w:hAnsi="Trebuchet MS"/>
          <w:snapToGrid w:val="0"/>
          <w:sz w:val="20"/>
        </w:rPr>
      </w:pPr>
    </w:p>
    <w:p w:rsidR="008363BB" w:rsidRDefault="008363BB" w:rsidP="008363BB">
      <w:pPr>
        <w:pStyle w:val="BodyText"/>
        <w:widowControl w:val="0"/>
        <w:autoSpaceDE w:val="0"/>
        <w:autoSpaceDN w:val="0"/>
        <w:jc w:val="left"/>
        <w:rPr>
          <w:rFonts w:ascii="Trebuchet MS" w:hAnsi="Trebuchet MS"/>
          <w:snapToGrid w:val="0"/>
          <w:sz w:val="20"/>
        </w:rPr>
      </w:pPr>
    </w:p>
    <w:p w:rsidR="008363BB" w:rsidRDefault="008363BB" w:rsidP="008363BB">
      <w:pPr>
        <w:pStyle w:val="BodyText"/>
        <w:widowControl w:val="0"/>
        <w:autoSpaceDE w:val="0"/>
        <w:autoSpaceDN w:val="0"/>
        <w:jc w:val="left"/>
        <w:rPr>
          <w:rFonts w:ascii="Trebuchet MS" w:hAnsi="Trebuchet MS"/>
          <w:snapToGrid w:val="0"/>
          <w:sz w:val="20"/>
        </w:rPr>
      </w:pPr>
    </w:p>
    <w:p w:rsidR="008363BB" w:rsidRPr="00F660C2" w:rsidRDefault="008363BB" w:rsidP="008363BB">
      <w:pPr>
        <w:pStyle w:val="BodyText"/>
        <w:widowControl w:val="0"/>
        <w:autoSpaceDE w:val="0"/>
        <w:autoSpaceDN w:val="0"/>
        <w:jc w:val="left"/>
        <w:rPr>
          <w:rFonts w:ascii="Trebuchet MS" w:hAnsi="Trebuchet MS"/>
          <w:snapToGrid w:val="0"/>
          <w:sz w:val="20"/>
        </w:rPr>
      </w:pPr>
    </w:p>
    <w:p w:rsidR="003179D6" w:rsidRPr="00F660C2" w:rsidRDefault="003179D6" w:rsidP="003179D6">
      <w:pPr>
        <w:pStyle w:val="BodyText"/>
        <w:widowControl w:val="0"/>
        <w:numPr>
          <w:ilvl w:val="0"/>
          <w:numId w:val="14"/>
        </w:numPr>
        <w:autoSpaceDE w:val="0"/>
        <w:autoSpaceDN w:val="0"/>
        <w:jc w:val="left"/>
        <w:rPr>
          <w:rFonts w:ascii="Trebuchet MS" w:hAnsi="Trebuchet MS"/>
          <w:snapToGrid w:val="0"/>
          <w:sz w:val="20"/>
        </w:rPr>
      </w:pPr>
      <w:r w:rsidRPr="00F660C2">
        <w:rPr>
          <w:rFonts w:ascii="Trebuchet MS" w:hAnsi="Trebuchet MS"/>
          <w:snapToGrid w:val="0"/>
          <w:sz w:val="20"/>
        </w:rPr>
        <w:t xml:space="preserve">Can be disrespectful of others opinions, can display tendency to dominate discussions or intimidate in ways that may discourage others from participating </w:t>
      </w:r>
    </w:p>
    <w:p w:rsidR="003179D6" w:rsidRPr="00F660C2" w:rsidRDefault="003179D6" w:rsidP="003179D6">
      <w:pPr>
        <w:pStyle w:val="BodyText"/>
        <w:widowControl w:val="0"/>
        <w:numPr>
          <w:ilvl w:val="0"/>
          <w:numId w:val="14"/>
        </w:numPr>
        <w:autoSpaceDE w:val="0"/>
        <w:autoSpaceDN w:val="0"/>
        <w:jc w:val="left"/>
        <w:rPr>
          <w:rFonts w:ascii="Trebuchet MS" w:hAnsi="Trebuchet MS"/>
          <w:snapToGrid w:val="0"/>
          <w:sz w:val="20"/>
        </w:rPr>
      </w:pPr>
      <w:r w:rsidRPr="00F660C2">
        <w:rPr>
          <w:rFonts w:ascii="Trebuchet MS" w:hAnsi="Trebuchet MS"/>
          <w:snapToGrid w:val="0"/>
          <w:sz w:val="20"/>
        </w:rPr>
        <w:t>Does not take responsibility for asking questions/seeking clarification, and/or projects blame on others</w:t>
      </w:r>
    </w:p>
    <w:p w:rsidR="003179D6" w:rsidRPr="0071761B" w:rsidRDefault="003179D6" w:rsidP="003179D6">
      <w:pPr>
        <w:pStyle w:val="BodyText"/>
        <w:widowControl w:val="0"/>
        <w:numPr>
          <w:ilvl w:val="0"/>
          <w:numId w:val="14"/>
        </w:numPr>
        <w:autoSpaceDE w:val="0"/>
        <w:autoSpaceDN w:val="0"/>
        <w:jc w:val="left"/>
        <w:rPr>
          <w:rFonts w:ascii="Trebuchet MS" w:hAnsi="Trebuchet MS"/>
          <w:snapToGrid w:val="0"/>
          <w:sz w:val="20"/>
        </w:rPr>
      </w:pPr>
      <w:r w:rsidRPr="0071761B">
        <w:rPr>
          <w:rFonts w:ascii="Trebuchet MS" w:hAnsi="Trebuchet MS"/>
          <w:snapToGrid w:val="0"/>
          <w:sz w:val="20"/>
        </w:rPr>
        <w:t>Demonstrates minimal involvement in most aspects of the course</w:t>
      </w:r>
    </w:p>
    <w:p w:rsidR="003179D6" w:rsidRDefault="003179D6" w:rsidP="003179D6">
      <w:pPr>
        <w:pStyle w:val="BodyText"/>
        <w:widowControl w:val="0"/>
        <w:numPr>
          <w:ilvl w:val="0"/>
          <w:numId w:val="14"/>
        </w:numPr>
        <w:autoSpaceDE w:val="0"/>
        <w:autoSpaceDN w:val="0"/>
        <w:jc w:val="left"/>
        <w:rPr>
          <w:rFonts w:ascii="Trebuchet MS" w:hAnsi="Trebuchet MS"/>
          <w:snapToGrid w:val="0"/>
          <w:sz w:val="20"/>
        </w:rPr>
      </w:pPr>
      <w:r w:rsidRPr="003179D6">
        <w:rPr>
          <w:rFonts w:ascii="Trebuchet MS" w:hAnsi="Trebuchet MS"/>
          <w:snapToGrid w:val="0"/>
          <w:sz w:val="20"/>
        </w:rPr>
        <w:t>Demonstrates a noticeable lack of self-understanding and lack of commitment to personal and professional development</w:t>
      </w:r>
      <w:r w:rsidR="0071761B">
        <w:rPr>
          <w:rFonts w:ascii="Trebuchet MS" w:hAnsi="Trebuchet MS"/>
          <w:snapToGrid w:val="0"/>
          <w:sz w:val="20"/>
        </w:rPr>
        <w:t xml:space="preserve"> </w:t>
      </w:r>
    </w:p>
    <w:p w:rsidR="00492462" w:rsidRDefault="00492462" w:rsidP="003179D6">
      <w:pPr>
        <w:pStyle w:val="BodyText"/>
        <w:widowControl w:val="0"/>
        <w:numPr>
          <w:ilvl w:val="0"/>
          <w:numId w:val="14"/>
        </w:numPr>
        <w:autoSpaceDE w:val="0"/>
        <w:autoSpaceDN w:val="0"/>
        <w:jc w:val="left"/>
        <w:rPr>
          <w:rFonts w:ascii="Trebuchet MS" w:hAnsi="Trebuchet MS"/>
          <w:snapToGrid w:val="0"/>
          <w:sz w:val="20"/>
        </w:rPr>
      </w:pPr>
      <w:r>
        <w:rPr>
          <w:rFonts w:ascii="Trebuchet MS" w:hAnsi="Trebuchet MS"/>
          <w:snapToGrid w:val="0"/>
          <w:sz w:val="20"/>
        </w:rPr>
        <w:t xml:space="preserve">Demonstrates judgmental/biased values, beliefs and/or opinions that are not reflective of the social service work profession </w:t>
      </w:r>
    </w:p>
    <w:p w:rsidR="00492462" w:rsidRPr="003179D6" w:rsidRDefault="00492462" w:rsidP="003179D6">
      <w:pPr>
        <w:pStyle w:val="BodyText"/>
        <w:widowControl w:val="0"/>
        <w:numPr>
          <w:ilvl w:val="0"/>
          <w:numId w:val="14"/>
        </w:numPr>
        <w:autoSpaceDE w:val="0"/>
        <w:autoSpaceDN w:val="0"/>
        <w:jc w:val="left"/>
        <w:rPr>
          <w:rFonts w:ascii="Trebuchet MS" w:hAnsi="Trebuchet MS"/>
          <w:snapToGrid w:val="0"/>
          <w:sz w:val="20"/>
        </w:rPr>
      </w:pPr>
      <w:r>
        <w:rPr>
          <w:rFonts w:ascii="Trebuchet MS" w:hAnsi="Trebuchet MS"/>
          <w:snapToGrid w:val="0"/>
          <w:sz w:val="20"/>
        </w:rPr>
        <w:t>Experiences significant challenges with helping skills interview/interpersonal/communication skills relevant to course</w:t>
      </w:r>
    </w:p>
    <w:p w:rsidR="003179D6" w:rsidRDefault="003179D6" w:rsidP="003179D6">
      <w:pPr>
        <w:pStyle w:val="BodyText"/>
        <w:widowControl w:val="0"/>
        <w:numPr>
          <w:ilvl w:val="0"/>
          <w:numId w:val="14"/>
        </w:numPr>
        <w:autoSpaceDE w:val="0"/>
        <w:autoSpaceDN w:val="0"/>
        <w:jc w:val="left"/>
        <w:rPr>
          <w:rFonts w:ascii="Trebuchet MS" w:hAnsi="Trebuchet MS"/>
          <w:snapToGrid w:val="0"/>
          <w:sz w:val="20"/>
        </w:rPr>
      </w:pPr>
      <w:r w:rsidRPr="00F660C2">
        <w:rPr>
          <w:rFonts w:ascii="Trebuchet MS" w:hAnsi="Trebuchet MS"/>
          <w:snapToGrid w:val="0"/>
          <w:sz w:val="20"/>
        </w:rPr>
        <w:t>Frequently disruptive (involved in side discussions, use of phone or laptop or inappropriate reasons, reading other material during class etc.)</w:t>
      </w:r>
    </w:p>
    <w:p w:rsidR="003179D6" w:rsidRPr="00F660C2" w:rsidRDefault="003179D6" w:rsidP="003179D6">
      <w:pPr>
        <w:pStyle w:val="BodyText"/>
        <w:widowControl w:val="0"/>
        <w:numPr>
          <w:ilvl w:val="0"/>
          <w:numId w:val="14"/>
        </w:numPr>
        <w:autoSpaceDE w:val="0"/>
        <w:autoSpaceDN w:val="0"/>
        <w:jc w:val="left"/>
        <w:rPr>
          <w:rFonts w:ascii="Trebuchet MS" w:hAnsi="Trebuchet MS"/>
          <w:snapToGrid w:val="0"/>
          <w:sz w:val="20"/>
        </w:rPr>
      </w:pPr>
      <w:r>
        <w:rPr>
          <w:rFonts w:ascii="Trebuchet MS" w:hAnsi="Trebuchet MS"/>
          <w:snapToGrid w:val="0"/>
          <w:sz w:val="20"/>
        </w:rPr>
        <w:t xml:space="preserve">Despite requests to discontinue inappropriate laptop or </w:t>
      </w:r>
      <w:r w:rsidR="00D82A2A">
        <w:rPr>
          <w:rFonts w:ascii="Trebuchet MS" w:hAnsi="Trebuchet MS"/>
          <w:snapToGrid w:val="0"/>
          <w:sz w:val="20"/>
        </w:rPr>
        <w:t>cell phone</w:t>
      </w:r>
      <w:r>
        <w:rPr>
          <w:rFonts w:ascii="Trebuchet MS" w:hAnsi="Trebuchet MS"/>
          <w:snapToGrid w:val="0"/>
          <w:sz w:val="20"/>
        </w:rPr>
        <w:t xml:space="preserve"> use, student continues to engage in this behaviour</w:t>
      </w:r>
    </w:p>
    <w:p w:rsidR="003179D6" w:rsidRDefault="003179D6" w:rsidP="003179D6">
      <w:pPr>
        <w:pStyle w:val="BodyText"/>
        <w:numPr>
          <w:ilvl w:val="0"/>
          <w:numId w:val="14"/>
        </w:numPr>
        <w:autoSpaceDE w:val="0"/>
        <w:autoSpaceDN w:val="0"/>
        <w:jc w:val="left"/>
        <w:rPr>
          <w:rFonts w:ascii="Trebuchet MS" w:hAnsi="Trebuchet MS"/>
          <w:snapToGrid w:val="0"/>
          <w:sz w:val="20"/>
        </w:rPr>
      </w:pPr>
      <w:r w:rsidRPr="00F660C2">
        <w:rPr>
          <w:rFonts w:ascii="Trebuchet MS" w:hAnsi="Trebuchet MS"/>
          <w:snapToGrid w:val="0"/>
          <w:sz w:val="20"/>
        </w:rPr>
        <w:t>Frequent absence has impacted ability to participate and meet course objectives</w:t>
      </w:r>
    </w:p>
    <w:p w:rsidR="003179D6" w:rsidRPr="00F660C2" w:rsidRDefault="003179D6" w:rsidP="003179D6">
      <w:pPr>
        <w:pStyle w:val="BodyText"/>
        <w:widowControl w:val="0"/>
        <w:numPr>
          <w:ilvl w:val="0"/>
          <w:numId w:val="14"/>
        </w:numPr>
        <w:autoSpaceDE w:val="0"/>
        <w:autoSpaceDN w:val="0"/>
        <w:jc w:val="left"/>
        <w:rPr>
          <w:rFonts w:ascii="Trebuchet MS" w:hAnsi="Trebuchet MS"/>
          <w:snapToGrid w:val="0"/>
          <w:sz w:val="20"/>
        </w:rPr>
      </w:pPr>
      <w:r>
        <w:rPr>
          <w:rFonts w:ascii="Trebuchet MS" w:hAnsi="Trebuchet MS"/>
          <w:snapToGrid w:val="0"/>
          <w:sz w:val="20"/>
        </w:rPr>
        <w:t>LMS not consulted or used as required for course participation</w:t>
      </w:r>
    </w:p>
    <w:p w:rsidR="003179D6" w:rsidRPr="00F660C2" w:rsidRDefault="003179D6" w:rsidP="003179D6">
      <w:pPr>
        <w:pStyle w:val="BodyText"/>
        <w:numPr>
          <w:ilvl w:val="0"/>
          <w:numId w:val="14"/>
        </w:numPr>
        <w:autoSpaceDE w:val="0"/>
        <w:autoSpaceDN w:val="0"/>
        <w:jc w:val="left"/>
        <w:rPr>
          <w:rFonts w:ascii="Trebuchet MS" w:hAnsi="Trebuchet MS"/>
          <w:snapToGrid w:val="0"/>
          <w:sz w:val="20"/>
        </w:rPr>
      </w:pPr>
      <w:r w:rsidRPr="00F660C2">
        <w:rPr>
          <w:rFonts w:ascii="Trebuchet MS" w:hAnsi="Trebuchet MS"/>
          <w:snapToGrid w:val="0"/>
          <w:sz w:val="20"/>
        </w:rPr>
        <w:t xml:space="preserve">Has attended less than </w:t>
      </w:r>
      <w:r w:rsidR="00725F8A">
        <w:rPr>
          <w:rFonts w:ascii="Trebuchet MS" w:hAnsi="Trebuchet MS"/>
          <w:snapToGrid w:val="0"/>
          <w:sz w:val="20"/>
        </w:rPr>
        <w:t>7</w:t>
      </w:r>
      <w:r w:rsidRPr="00F660C2">
        <w:rPr>
          <w:rFonts w:ascii="Trebuchet MS" w:hAnsi="Trebuchet MS"/>
          <w:snapToGrid w:val="0"/>
          <w:sz w:val="20"/>
        </w:rPr>
        <w:t>0% of classes</w:t>
      </w:r>
    </w:p>
    <w:p w:rsidR="003179D6" w:rsidRPr="00F660C2" w:rsidRDefault="003179D6" w:rsidP="003179D6">
      <w:pPr>
        <w:pStyle w:val="BodyText"/>
        <w:jc w:val="left"/>
        <w:rPr>
          <w:rFonts w:ascii="Trebuchet MS" w:hAnsi="Trebuchet MS"/>
          <w:snapToGrid w:val="0"/>
          <w:sz w:val="20"/>
        </w:rPr>
      </w:pPr>
    </w:p>
    <w:p w:rsidR="00526232" w:rsidRDefault="00526232" w:rsidP="003179D6">
      <w:pPr>
        <w:rPr>
          <w:b/>
        </w:rPr>
      </w:pPr>
    </w:p>
    <w:sectPr w:rsidR="00526232" w:rsidSect="00C60A4F">
      <w:headerReference w:type="even" r:id="rId8"/>
      <w:headerReference w:type="default" r:id="rId9"/>
      <w:pgSz w:w="12240" w:h="15840"/>
      <w:pgMar w:top="1440" w:right="1800" w:bottom="36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B40" w:rsidRDefault="00244B40">
      <w:r>
        <w:separator/>
      </w:r>
    </w:p>
  </w:endnote>
  <w:endnote w:type="continuationSeparator" w:id="0">
    <w:p w:rsidR="00244B40" w:rsidRDefault="00244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B40" w:rsidRDefault="00244B40">
      <w:r>
        <w:separator/>
      </w:r>
    </w:p>
  </w:footnote>
  <w:footnote w:type="continuationSeparator" w:id="0">
    <w:p w:rsidR="00244B40" w:rsidRDefault="00244B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40" w:rsidRDefault="00EE7B80">
    <w:pPr>
      <w:pStyle w:val="Header"/>
      <w:framePr w:wrap="around" w:vAnchor="text" w:hAnchor="margin" w:xAlign="center" w:y="1"/>
      <w:rPr>
        <w:rStyle w:val="PageNumber"/>
      </w:rPr>
    </w:pPr>
    <w:r>
      <w:rPr>
        <w:rStyle w:val="PageNumber"/>
      </w:rPr>
      <w:fldChar w:fldCharType="begin"/>
    </w:r>
    <w:r w:rsidR="00244B40">
      <w:rPr>
        <w:rStyle w:val="PageNumber"/>
      </w:rPr>
      <w:instrText xml:space="preserve">PAGE  </w:instrText>
    </w:r>
    <w:r>
      <w:rPr>
        <w:rStyle w:val="PageNumber"/>
      </w:rPr>
      <w:fldChar w:fldCharType="separate"/>
    </w:r>
    <w:r w:rsidR="00244B40">
      <w:rPr>
        <w:rStyle w:val="PageNumber"/>
        <w:noProof/>
      </w:rPr>
      <w:t>1</w:t>
    </w:r>
    <w:r>
      <w:rPr>
        <w:rStyle w:val="PageNumber"/>
      </w:rPr>
      <w:fldChar w:fldCharType="end"/>
    </w:r>
  </w:p>
  <w:p w:rsidR="00244B40" w:rsidRDefault="00244B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40" w:rsidRDefault="00EE7B80">
    <w:pPr>
      <w:pStyle w:val="Header"/>
      <w:framePr w:wrap="around" w:vAnchor="text" w:hAnchor="margin" w:xAlign="center" w:y="1"/>
      <w:rPr>
        <w:rStyle w:val="PageNumber"/>
      </w:rPr>
    </w:pPr>
    <w:r>
      <w:rPr>
        <w:rStyle w:val="PageNumber"/>
      </w:rPr>
      <w:fldChar w:fldCharType="begin"/>
    </w:r>
    <w:r w:rsidR="00244B40">
      <w:rPr>
        <w:rStyle w:val="PageNumber"/>
      </w:rPr>
      <w:instrText xml:space="preserve">PAGE  </w:instrText>
    </w:r>
    <w:r>
      <w:rPr>
        <w:rStyle w:val="PageNumber"/>
      </w:rPr>
      <w:fldChar w:fldCharType="separate"/>
    </w:r>
    <w:r w:rsidR="00194439">
      <w:rPr>
        <w:rStyle w:val="PageNumber"/>
        <w:noProof/>
      </w:rPr>
      <w:t>8</w:t>
    </w:r>
    <w:r>
      <w:rPr>
        <w:rStyle w:val="PageNumber"/>
      </w:rPr>
      <w:fldChar w:fldCharType="end"/>
    </w:r>
  </w:p>
  <w:tbl>
    <w:tblPr>
      <w:tblW w:w="0" w:type="auto"/>
      <w:tblLayout w:type="fixed"/>
      <w:tblLook w:val="0000"/>
    </w:tblPr>
    <w:tblGrid>
      <w:gridCol w:w="3794"/>
      <w:gridCol w:w="1134"/>
      <w:gridCol w:w="3928"/>
    </w:tblGrid>
    <w:tr w:rsidR="00244B40">
      <w:tc>
        <w:tcPr>
          <w:tcW w:w="3794" w:type="dxa"/>
        </w:tcPr>
        <w:p w:rsidR="00244B40" w:rsidRDefault="00244B40">
          <w:pPr>
            <w:rPr>
              <w:b/>
              <w:bCs/>
              <w:snapToGrid w:val="0"/>
            </w:rPr>
          </w:pPr>
          <w:r>
            <w:rPr>
              <w:b/>
              <w:bCs/>
              <w:snapToGrid w:val="0"/>
            </w:rPr>
            <w:t>Case Management with Diverse Populations</w:t>
          </w:r>
        </w:p>
      </w:tc>
      <w:tc>
        <w:tcPr>
          <w:tcW w:w="1134" w:type="dxa"/>
        </w:tcPr>
        <w:p w:rsidR="00244B40" w:rsidRDefault="00244B40">
          <w:pPr>
            <w:pStyle w:val="Header"/>
            <w:jc w:val="center"/>
            <w:rPr>
              <w:b/>
              <w:bCs/>
              <w:snapToGrid w:val="0"/>
            </w:rPr>
          </w:pPr>
        </w:p>
      </w:tc>
      <w:tc>
        <w:tcPr>
          <w:tcW w:w="3928" w:type="dxa"/>
        </w:tcPr>
        <w:p w:rsidR="00244B40" w:rsidRDefault="00244B40">
          <w:pPr>
            <w:pStyle w:val="Header"/>
            <w:jc w:val="right"/>
            <w:rPr>
              <w:b/>
              <w:bCs/>
              <w:snapToGrid w:val="0"/>
            </w:rPr>
          </w:pPr>
          <w:r>
            <w:rPr>
              <w:b/>
              <w:bCs/>
              <w:snapToGrid w:val="0"/>
            </w:rPr>
            <w:t>SSW219</w:t>
          </w:r>
        </w:p>
      </w:tc>
    </w:tr>
  </w:tbl>
  <w:p w:rsidR="00244B40" w:rsidRDefault="00244B4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4EC9"/>
    <w:multiLevelType w:val="hybridMultilevel"/>
    <w:tmpl w:val="517A081A"/>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106F341F"/>
    <w:multiLevelType w:val="hybridMultilevel"/>
    <w:tmpl w:val="AFC80666"/>
    <w:lvl w:ilvl="0" w:tplc="1B98E8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
    <w:nsid w:val="278F403A"/>
    <w:multiLevelType w:val="hybridMultilevel"/>
    <w:tmpl w:val="55B6B2BA"/>
    <w:lvl w:ilvl="0" w:tplc="0A74550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BE64C3"/>
    <w:multiLevelType w:val="hybridMultilevel"/>
    <w:tmpl w:val="D0CCD898"/>
    <w:lvl w:ilvl="0" w:tplc="125CD4C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6">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7">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441C35CE"/>
    <w:multiLevelType w:val="hybridMultilevel"/>
    <w:tmpl w:val="DEDEA70E"/>
    <w:lvl w:ilvl="0" w:tplc="3AC4BCE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C71B29"/>
    <w:multiLevelType w:val="hybridMultilevel"/>
    <w:tmpl w:val="60620210"/>
    <w:lvl w:ilvl="0" w:tplc="01848784">
      <w:start w:val="1"/>
      <w:numFmt w:val="decimal"/>
      <w:lvlText w:val="%1."/>
      <w:lvlJc w:val="left"/>
      <w:pPr>
        <w:tabs>
          <w:tab w:val="num" w:pos="720"/>
        </w:tabs>
        <w:ind w:left="72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465C7990"/>
    <w:multiLevelType w:val="hybridMultilevel"/>
    <w:tmpl w:val="C8804C26"/>
    <w:lvl w:ilvl="0" w:tplc="6E728D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C47595"/>
    <w:multiLevelType w:val="hybridMultilevel"/>
    <w:tmpl w:val="2F32192C"/>
    <w:lvl w:ilvl="0" w:tplc="666CCB4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56320E20"/>
    <w:multiLevelType w:val="hybridMultilevel"/>
    <w:tmpl w:val="4A9CA652"/>
    <w:lvl w:ilvl="0" w:tplc="CBF611C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0310FE3"/>
    <w:multiLevelType w:val="hybridMultilevel"/>
    <w:tmpl w:val="FAD8E33A"/>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6E1742FA"/>
    <w:multiLevelType w:val="hybridMultilevel"/>
    <w:tmpl w:val="B56C9680"/>
    <w:lvl w:ilvl="0" w:tplc="EBDACF48">
      <w:start w:val="1"/>
      <w:numFmt w:val="decimal"/>
      <w:lvlText w:val="%1."/>
      <w:lvlJc w:val="left"/>
      <w:pPr>
        <w:tabs>
          <w:tab w:val="num" w:pos="360"/>
        </w:tabs>
        <w:ind w:left="360" w:hanging="360"/>
      </w:pPr>
      <w:rPr>
        <w:rFonts w:hint="default"/>
        <w:b w:val="0"/>
        <w:i w:val="0"/>
        <w:sz w:val="24"/>
        <w:szCs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14"/>
  </w:num>
  <w:num w:numId="4">
    <w:abstractNumId w:val="3"/>
  </w:num>
  <w:num w:numId="5">
    <w:abstractNumId w:val="10"/>
  </w:num>
  <w:num w:numId="6">
    <w:abstractNumId w:val="12"/>
  </w:num>
  <w:num w:numId="7">
    <w:abstractNumId w:val="16"/>
  </w:num>
  <w:num w:numId="8">
    <w:abstractNumId w:val="15"/>
  </w:num>
  <w:num w:numId="9">
    <w:abstractNumId w:val="0"/>
  </w:num>
  <w:num w:numId="10">
    <w:abstractNumId w:val="6"/>
  </w:num>
  <w:num w:numId="11">
    <w:abstractNumId w:val="8"/>
  </w:num>
  <w:num w:numId="12">
    <w:abstractNumId w:val="2"/>
  </w:num>
  <w:num w:numId="13">
    <w:abstractNumId w:val="7"/>
  </w:num>
  <w:num w:numId="14">
    <w:abstractNumId w:val="9"/>
  </w:num>
  <w:num w:numId="15">
    <w:abstractNumId w:val="11"/>
  </w:num>
  <w:num w:numId="16">
    <w:abstractNumId w:val="1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GB" w:vendorID="64" w:dllVersion="131077" w:nlCheck="1" w:checkStyle="1"/>
  <w:activeWritingStyle w:appName="MSWord" w:lang="en-CA"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30F10"/>
    <w:rsid w:val="00010853"/>
    <w:rsid w:val="00033414"/>
    <w:rsid w:val="00062527"/>
    <w:rsid w:val="00082239"/>
    <w:rsid w:val="00083795"/>
    <w:rsid w:val="00092C2E"/>
    <w:rsid w:val="000C172C"/>
    <w:rsid w:val="000D200D"/>
    <w:rsid w:val="00107087"/>
    <w:rsid w:val="00125073"/>
    <w:rsid w:val="0014377B"/>
    <w:rsid w:val="00153BF3"/>
    <w:rsid w:val="00164353"/>
    <w:rsid w:val="00170AC3"/>
    <w:rsid w:val="00187E70"/>
    <w:rsid w:val="00194439"/>
    <w:rsid w:val="001C5D32"/>
    <w:rsid w:val="001E10BD"/>
    <w:rsid w:val="001E5100"/>
    <w:rsid w:val="002275F2"/>
    <w:rsid w:val="00227F18"/>
    <w:rsid w:val="00233F66"/>
    <w:rsid w:val="00236727"/>
    <w:rsid w:val="00241136"/>
    <w:rsid w:val="00243493"/>
    <w:rsid w:val="00244B40"/>
    <w:rsid w:val="00254294"/>
    <w:rsid w:val="00257B20"/>
    <w:rsid w:val="002854E0"/>
    <w:rsid w:val="00293001"/>
    <w:rsid w:val="00296035"/>
    <w:rsid w:val="002A4879"/>
    <w:rsid w:val="002B7304"/>
    <w:rsid w:val="002C7B1A"/>
    <w:rsid w:val="002D209D"/>
    <w:rsid w:val="002D4117"/>
    <w:rsid w:val="002E4AD3"/>
    <w:rsid w:val="002F2C92"/>
    <w:rsid w:val="002F7ADF"/>
    <w:rsid w:val="0030576D"/>
    <w:rsid w:val="0031109A"/>
    <w:rsid w:val="0031452E"/>
    <w:rsid w:val="003179D6"/>
    <w:rsid w:val="00341669"/>
    <w:rsid w:val="00352471"/>
    <w:rsid w:val="0035275F"/>
    <w:rsid w:val="003531B9"/>
    <w:rsid w:val="0036462C"/>
    <w:rsid w:val="00396EC3"/>
    <w:rsid w:val="003A0E70"/>
    <w:rsid w:val="003C0876"/>
    <w:rsid w:val="003C7A62"/>
    <w:rsid w:val="003D4A93"/>
    <w:rsid w:val="004414D7"/>
    <w:rsid w:val="00447F24"/>
    <w:rsid w:val="00453781"/>
    <w:rsid w:val="00455DBE"/>
    <w:rsid w:val="0046540C"/>
    <w:rsid w:val="00474FEF"/>
    <w:rsid w:val="00492462"/>
    <w:rsid w:val="004A7857"/>
    <w:rsid w:val="004B0582"/>
    <w:rsid w:val="004B156E"/>
    <w:rsid w:val="004B4DA5"/>
    <w:rsid w:val="004D20EF"/>
    <w:rsid w:val="004E1635"/>
    <w:rsid w:val="004F554E"/>
    <w:rsid w:val="00512800"/>
    <w:rsid w:val="00526232"/>
    <w:rsid w:val="005500A8"/>
    <w:rsid w:val="0059492B"/>
    <w:rsid w:val="005B3FCF"/>
    <w:rsid w:val="005E5087"/>
    <w:rsid w:val="005E5B26"/>
    <w:rsid w:val="005E6AAF"/>
    <w:rsid w:val="00604C45"/>
    <w:rsid w:val="00631F34"/>
    <w:rsid w:val="00633371"/>
    <w:rsid w:val="00676CBB"/>
    <w:rsid w:val="006A050F"/>
    <w:rsid w:val="006B0B07"/>
    <w:rsid w:val="006E6590"/>
    <w:rsid w:val="006F2646"/>
    <w:rsid w:val="00713D04"/>
    <w:rsid w:val="0071761B"/>
    <w:rsid w:val="00725F8A"/>
    <w:rsid w:val="007369A1"/>
    <w:rsid w:val="00785387"/>
    <w:rsid w:val="007A63A6"/>
    <w:rsid w:val="007C0631"/>
    <w:rsid w:val="007C5ED0"/>
    <w:rsid w:val="007F7BD7"/>
    <w:rsid w:val="00803E9C"/>
    <w:rsid w:val="00826782"/>
    <w:rsid w:val="008363BB"/>
    <w:rsid w:val="008715C9"/>
    <w:rsid w:val="00873075"/>
    <w:rsid w:val="008B048E"/>
    <w:rsid w:val="008B122D"/>
    <w:rsid w:val="008B4384"/>
    <w:rsid w:val="008C017D"/>
    <w:rsid w:val="009344D6"/>
    <w:rsid w:val="009606A5"/>
    <w:rsid w:val="00960988"/>
    <w:rsid w:val="00970AC6"/>
    <w:rsid w:val="00971F27"/>
    <w:rsid w:val="00973198"/>
    <w:rsid w:val="009860D2"/>
    <w:rsid w:val="0099076C"/>
    <w:rsid w:val="00993A2F"/>
    <w:rsid w:val="009A49E8"/>
    <w:rsid w:val="009D100C"/>
    <w:rsid w:val="009D50EB"/>
    <w:rsid w:val="009E54F2"/>
    <w:rsid w:val="009E5816"/>
    <w:rsid w:val="00A02B86"/>
    <w:rsid w:val="00A030F3"/>
    <w:rsid w:val="00A24B46"/>
    <w:rsid w:val="00A35739"/>
    <w:rsid w:val="00A41BF0"/>
    <w:rsid w:val="00A57D9A"/>
    <w:rsid w:val="00A71DCD"/>
    <w:rsid w:val="00AA0823"/>
    <w:rsid w:val="00AA0D2D"/>
    <w:rsid w:val="00AA216F"/>
    <w:rsid w:val="00AC2D6B"/>
    <w:rsid w:val="00AC695D"/>
    <w:rsid w:val="00AD4AC7"/>
    <w:rsid w:val="00B047D1"/>
    <w:rsid w:val="00B2498F"/>
    <w:rsid w:val="00B321AD"/>
    <w:rsid w:val="00B55678"/>
    <w:rsid w:val="00B707FA"/>
    <w:rsid w:val="00B71DC8"/>
    <w:rsid w:val="00BA0E27"/>
    <w:rsid w:val="00BA1B2A"/>
    <w:rsid w:val="00BB661B"/>
    <w:rsid w:val="00BD3FEF"/>
    <w:rsid w:val="00C004BF"/>
    <w:rsid w:val="00C147F3"/>
    <w:rsid w:val="00C167CF"/>
    <w:rsid w:val="00C2735E"/>
    <w:rsid w:val="00C46D88"/>
    <w:rsid w:val="00C60A4F"/>
    <w:rsid w:val="00C65B46"/>
    <w:rsid w:val="00C7513E"/>
    <w:rsid w:val="00C76CB7"/>
    <w:rsid w:val="00C7757B"/>
    <w:rsid w:val="00C83097"/>
    <w:rsid w:val="00C952C8"/>
    <w:rsid w:val="00CC4762"/>
    <w:rsid w:val="00CD3A72"/>
    <w:rsid w:val="00CE7CBE"/>
    <w:rsid w:val="00CF401D"/>
    <w:rsid w:val="00CF4F95"/>
    <w:rsid w:val="00D0159A"/>
    <w:rsid w:val="00D27055"/>
    <w:rsid w:val="00D32DA4"/>
    <w:rsid w:val="00D46B3B"/>
    <w:rsid w:val="00D50784"/>
    <w:rsid w:val="00D64ABE"/>
    <w:rsid w:val="00D82A2A"/>
    <w:rsid w:val="00D9312E"/>
    <w:rsid w:val="00D94E75"/>
    <w:rsid w:val="00DB18E5"/>
    <w:rsid w:val="00DB7C01"/>
    <w:rsid w:val="00DC2E3F"/>
    <w:rsid w:val="00DD0A03"/>
    <w:rsid w:val="00DD47D8"/>
    <w:rsid w:val="00DD6DEC"/>
    <w:rsid w:val="00DE291B"/>
    <w:rsid w:val="00DF1241"/>
    <w:rsid w:val="00E02C81"/>
    <w:rsid w:val="00E10C86"/>
    <w:rsid w:val="00E15D3D"/>
    <w:rsid w:val="00E169C5"/>
    <w:rsid w:val="00E32831"/>
    <w:rsid w:val="00E450E1"/>
    <w:rsid w:val="00E45BE7"/>
    <w:rsid w:val="00E62929"/>
    <w:rsid w:val="00E64096"/>
    <w:rsid w:val="00E64511"/>
    <w:rsid w:val="00E718D1"/>
    <w:rsid w:val="00E872CD"/>
    <w:rsid w:val="00EA2150"/>
    <w:rsid w:val="00EA4FF1"/>
    <w:rsid w:val="00EC5346"/>
    <w:rsid w:val="00EE7B80"/>
    <w:rsid w:val="00EF25A9"/>
    <w:rsid w:val="00F1221C"/>
    <w:rsid w:val="00F26591"/>
    <w:rsid w:val="00F30F10"/>
    <w:rsid w:val="00F617E6"/>
    <w:rsid w:val="00F62613"/>
    <w:rsid w:val="00F740AE"/>
    <w:rsid w:val="00FC1D44"/>
    <w:rsid w:val="00FC399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739"/>
    <w:rPr>
      <w:rFonts w:ascii="Arial" w:hAnsi="Arial"/>
      <w:sz w:val="22"/>
      <w:lang w:val="en-US" w:eastAsia="en-US"/>
    </w:rPr>
  </w:style>
  <w:style w:type="paragraph" w:styleId="Heading1">
    <w:name w:val="heading 1"/>
    <w:basedOn w:val="Normal"/>
    <w:next w:val="Normal"/>
    <w:qFormat/>
    <w:rsid w:val="00A35739"/>
    <w:pPr>
      <w:keepNext/>
      <w:jc w:val="center"/>
      <w:outlineLvl w:val="0"/>
    </w:pPr>
    <w:rPr>
      <w:b/>
      <w:u w:val="single"/>
      <w:lang w:val="en-GB"/>
    </w:rPr>
  </w:style>
  <w:style w:type="paragraph" w:styleId="Heading2">
    <w:name w:val="heading 2"/>
    <w:basedOn w:val="Normal"/>
    <w:next w:val="Normal"/>
    <w:qFormat/>
    <w:rsid w:val="00A35739"/>
    <w:pPr>
      <w:keepNext/>
      <w:jc w:val="center"/>
      <w:outlineLvl w:val="1"/>
    </w:pPr>
    <w:rPr>
      <w:b/>
      <w:lang w:val="en-GB"/>
    </w:rPr>
  </w:style>
  <w:style w:type="paragraph" w:styleId="Heading3">
    <w:name w:val="heading 3"/>
    <w:basedOn w:val="Normal"/>
    <w:next w:val="Normal"/>
    <w:qFormat/>
    <w:rsid w:val="00A35739"/>
    <w:pPr>
      <w:keepNext/>
      <w:outlineLvl w:val="2"/>
    </w:pPr>
    <w:rPr>
      <w:u w:val="single"/>
    </w:rPr>
  </w:style>
  <w:style w:type="paragraph" w:styleId="Heading6">
    <w:name w:val="heading 6"/>
    <w:basedOn w:val="Normal"/>
    <w:next w:val="Normal"/>
    <w:link w:val="Heading6Char"/>
    <w:unhideWhenUsed/>
    <w:qFormat/>
    <w:rsid w:val="003179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35739"/>
  </w:style>
  <w:style w:type="paragraph" w:styleId="Header">
    <w:name w:val="header"/>
    <w:basedOn w:val="Normal"/>
    <w:rsid w:val="00A35739"/>
    <w:pPr>
      <w:tabs>
        <w:tab w:val="center" w:pos="4320"/>
        <w:tab w:val="right" w:pos="8640"/>
      </w:tabs>
    </w:pPr>
  </w:style>
  <w:style w:type="paragraph" w:styleId="Footer">
    <w:name w:val="footer"/>
    <w:basedOn w:val="Normal"/>
    <w:rsid w:val="00A35739"/>
    <w:pPr>
      <w:tabs>
        <w:tab w:val="center" w:pos="4320"/>
        <w:tab w:val="right" w:pos="8640"/>
      </w:tabs>
    </w:pPr>
  </w:style>
  <w:style w:type="character" w:styleId="PageNumber">
    <w:name w:val="page number"/>
    <w:basedOn w:val="DefaultParagraphFont"/>
    <w:rsid w:val="00A35739"/>
  </w:style>
  <w:style w:type="character" w:styleId="LineNumber">
    <w:name w:val="line number"/>
    <w:basedOn w:val="DefaultParagraphFont"/>
    <w:rsid w:val="00A35739"/>
  </w:style>
  <w:style w:type="paragraph" w:styleId="BodyTextIndent">
    <w:name w:val="Body Text Indent"/>
    <w:basedOn w:val="Normal"/>
    <w:rsid w:val="00A35739"/>
    <w:pPr>
      <w:ind w:left="450" w:hanging="450"/>
    </w:pPr>
    <w:rPr>
      <w:lang w:val="en-GB"/>
    </w:rPr>
  </w:style>
  <w:style w:type="paragraph" w:styleId="BodyText">
    <w:name w:val="Body Text"/>
    <w:basedOn w:val="Normal"/>
    <w:rsid w:val="00A35739"/>
    <w:pPr>
      <w:jc w:val="center"/>
    </w:pPr>
    <w:rPr>
      <w:rFonts w:cs="Arial"/>
      <w:lang w:val="en-CA"/>
    </w:rPr>
  </w:style>
  <w:style w:type="paragraph" w:styleId="BodyTextIndent2">
    <w:name w:val="Body Text Indent 2"/>
    <w:basedOn w:val="Normal"/>
    <w:rsid w:val="00A35739"/>
    <w:pPr>
      <w:ind w:left="720"/>
    </w:pPr>
    <w:rPr>
      <w:sz w:val="24"/>
    </w:rPr>
  </w:style>
  <w:style w:type="paragraph" w:styleId="BodyTextIndent3">
    <w:name w:val="Body Text Indent 3"/>
    <w:basedOn w:val="Normal"/>
    <w:rsid w:val="00A35739"/>
    <w:pPr>
      <w:tabs>
        <w:tab w:val="left" w:pos="405"/>
      </w:tabs>
      <w:ind w:left="45"/>
    </w:pPr>
    <w:rPr>
      <w:sz w:val="24"/>
    </w:rPr>
  </w:style>
  <w:style w:type="character" w:styleId="Hyperlink">
    <w:name w:val="Hyperlink"/>
    <w:basedOn w:val="DefaultParagraphFont"/>
    <w:rsid w:val="00A35739"/>
    <w:rPr>
      <w:color w:val="0000FF"/>
      <w:u w:val="single"/>
    </w:rPr>
  </w:style>
  <w:style w:type="paragraph" w:customStyle="1" w:styleId="Default">
    <w:name w:val="Default"/>
    <w:rsid w:val="001E510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321AD"/>
    <w:rPr>
      <w:rFonts w:ascii="Tahoma" w:hAnsi="Tahoma" w:cs="Tahoma"/>
      <w:sz w:val="16"/>
      <w:szCs w:val="16"/>
    </w:rPr>
  </w:style>
  <w:style w:type="character" w:customStyle="1" w:styleId="BalloonTextChar">
    <w:name w:val="Balloon Text Char"/>
    <w:basedOn w:val="DefaultParagraphFont"/>
    <w:link w:val="BalloonText"/>
    <w:rsid w:val="00B321AD"/>
    <w:rPr>
      <w:rFonts w:ascii="Tahoma" w:hAnsi="Tahoma" w:cs="Tahoma"/>
      <w:sz w:val="16"/>
      <w:szCs w:val="16"/>
      <w:lang w:val="en-US" w:eastAsia="en-US"/>
    </w:rPr>
  </w:style>
  <w:style w:type="paragraph" w:styleId="NormalWeb">
    <w:name w:val="Normal (Web)"/>
    <w:basedOn w:val="Normal"/>
    <w:uiPriority w:val="99"/>
    <w:unhideWhenUsed/>
    <w:rsid w:val="00526232"/>
    <w:pPr>
      <w:spacing w:before="100" w:beforeAutospacing="1" w:after="100" w:afterAutospacing="1"/>
    </w:pPr>
    <w:rPr>
      <w:rFonts w:ascii="Times New Roman" w:hAnsi="Times New Roman"/>
      <w:sz w:val="24"/>
      <w:szCs w:val="24"/>
      <w:lang w:val="en-CA" w:eastAsia="en-CA"/>
    </w:rPr>
  </w:style>
  <w:style w:type="character" w:customStyle="1" w:styleId="Heading6Char">
    <w:name w:val="Heading 6 Char"/>
    <w:basedOn w:val="DefaultParagraphFont"/>
    <w:link w:val="Heading6"/>
    <w:rsid w:val="003179D6"/>
    <w:rPr>
      <w:rFonts w:asciiTheme="majorHAnsi" w:eastAsiaTheme="majorEastAsia" w:hAnsiTheme="majorHAnsi" w:cstheme="majorBidi"/>
      <w:i/>
      <w:iCs/>
      <w:color w:val="243F60" w:themeColor="accent1" w:themeShade="7F"/>
      <w:sz w:val="22"/>
      <w:lang w:val="en-US" w:eastAsia="en-US"/>
    </w:rPr>
  </w:style>
  <w:style w:type="paragraph" w:styleId="BodyText2">
    <w:name w:val="Body Text 2"/>
    <w:basedOn w:val="Normal"/>
    <w:link w:val="BodyText2Char"/>
    <w:rsid w:val="003179D6"/>
    <w:pPr>
      <w:spacing w:after="120" w:line="480" w:lineRule="auto"/>
    </w:pPr>
  </w:style>
  <w:style w:type="character" w:customStyle="1" w:styleId="BodyText2Char">
    <w:name w:val="Body Text 2 Char"/>
    <w:basedOn w:val="DefaultParagraphFont"/>
    <w:link w:val="BodyText2"/>
    <w:rsid w:val="003179D6"/>
    <w:rPr>
      <w:rFonts w:ascii="Arial" w:hAnsi="Arial"/>
      <w:sz w:val="22"/>
      <w:lang w:val="en-US" w:eastAsia="en-US"/>
    </w:rPr>
  </w:style>
  <w:style w:type="paragraph" w:styleId="ListParagraph">
    <w:name w:val="List Paragraph"/>
    <w:basedOn w:val="Normal"/>
    <w:uiPriority w:val="34"/>
    <w:qFormat/>
    <w:rsid w:val="003179D6"/>
    <w:pPr>
      <w:ind w:left="720"/>
      <w:contextualSpacing/>
    </w:pPr>
  </w:style>
</w:styles>
</file>

<file path=word/webSettings.xml><?xml version="1.0" encoding="utf-8"?>
<w:webSettings xmlns:r="http://schemas.openxmlformats.org/officeDocument/2006/relationships" xmlns:w="http://schemas.openxmlformats.org/wordprocessingml/2006/main">
  <w:divs>
    <w:div w:id="180515181">
      <w:bodyDiv w:val="1"/>
      <w:marLeft w:val="0"/>
      <w:marRight w:val="0"/>
      <w:marTop w:val="0"/>
      <w:marBottom w:val="0"/>
      <w:divBdr>
        <w:top w:val="none" w:sz="0" w:space="0" w:color="auto"/>
        <w:left w:val="none" w:sz="0" w:space="0" w:color="auto"/>
        <w:bottom w:val="none" w:sz="0" w:space="0" w:color="auto"/>
        <w:right w:val="none" w:sz="0" w:space="0" w:color="auto"/>
      </w:divBdr>
    </w:div>
    <w:div w:id="588583417">
      <w:bodyDiv w:val="1"/>
      <w:marLeft w:val="0"/>
      <w:marRight w:val="0"/>
      <w:marTop w:val="0"/>
      <w:marBottom w:val="0"/>
      <w:divBdr>
        <w:top w:val="none" w:sz="0" w:space="0" w:color="auto"/>
        <w:left w:val="none" w:sz="0" w:space="0" w:color="auto"/>
        <w:bottom w:val="none" w:sz="0" w:space="0" w:color="auto"/>
        <w:right w:val="none" w:sz="0" w:space="0" w:color="auto"/>
      </w:divBdr>
    </w:div>
    <w:div w:id="1451970239">
      <w:bodyDiv w:val="1"/>
      <w:marLeft w:val="0"/>
      <w:marRight w:val="0"/>
      <w:marTop w:val="0"/>
      <w:marBottom w:val="0"/>
      <w:divBdr>
        <w:top w:val="none" w:sz="0" w:space="0" w:color="auto"/>
        <w:left w:val="none" w:sz="0" w:space="0" w:color="auto"/>
        <w:bottom w:val="none" w:sz="0" w:space="0" w:color="auto"/>
        <w:right w:val="none" w:sz="0" w:space="0" w:color="auto"/>
      </w:divBdr>
    </w:div>
    <w:div w:id="1762027396">
      <w:bodyDiv w:val="1"/>
      <w:marLeft w:val="0"/>
      <w:marRight w:val="0"/>
      <w:marTop w:val="0"/>
      <w:marBottom w:val="0"/>
      <w:divBdr>
        <w:top w:val="none" w:sz="0" w:space="0" w:color="auto"/>
        <w:left w:val="none" w:sz="0" w:space="0" w:color="auto"/>
        <w:bottom w:val="none" w:sz="0" w:space="0" w:color="auto"/>
        <w:right w:val="none" w:sz="0" w:space="0" w:color="auto"/>
      </w:divBdr>
    </w:div>
    <w:div w:id="189446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3141\Course%20Outline%20Template%20-%20All%20but%20BScN%20and%20CICE%20Revised%20Oct%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7FEE5A-EF7D-4A5F-A9C3-E8BAD0D10C9A}"/>
</file>

<file path=customXml/itemProps2.xml><?xml version="1.0" encoding="utf-8"?>
<ds:datastoreItem xmlns:ds="http://schemas.openxmlformats.org/officeDocument/2006/customXml" ds:itemID="{C2B9C3BC-2C31-46CB-BC9C-ECE8DDC0927F}"/>
</file>

<file path=customXml/itemProps3.xml><?xml version="1.0" encoding="utf-8"?>
<ds:datastoreItem xmlns:ds="http://schemas.openxmlformats.org/officeDocument/2006/customXml" ds:itemID="{ACD68C3C-6E6C-41FF-A85A-F3658AF2EF3C}"/>
</file>

<file path=docProps/app.xml><?xml version="1.0" encoding="utf-8"?>
<Properties xmlns="http://schemas.openxmlformats.org/officeDocument/2006/extended-properties" xmlns:vt="http://schemas.openxmlformats.org/officeDocument/2006/docPropsVTypes">
  <Template>Course Outline Template - All but BScN and CICE Revised Oct 2003.dot</Template>
  <TotalTime>75</TotalTime>
  <Pages>8</Pages>
  <Words>2099</Words>
  <Characters>13020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15089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22</cp:revision>
  <cp:lastPrinted>2010-11-12T21:03:00Z</cp:lastPrinted>
  <dcterms:created xsi:type="dcterms:W3CDTF">2010-05-10T17:49:00Z</dcterms:created>
  <dcterms:modified xsi:type="dcterms:W3CDTF">2010-11-12T21:04:00Z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2110800</vt:r8>
  </property>
</Properties>
</file>